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2067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required disclosure of information related to the next of kin of deceased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 Article 49.25, Code of Criminal Procedure,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information relating to the next of kin of a decedent is excepted from required public disclosure in accordance with Chapter 552, Government Code, but is subject to disclosure under subpoena or authority of other law.</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a request for information that is received by a governmental body or an officer of public information on or after the effective date of this Act. A request for information that was received before the effective date of this Act is governed by the law in effect on the date the request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