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2101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access by minors to sexually explicit materials in municipal public library collections;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Local Government Code, is</w:t>
      </w:r>
    </w:p>
    <w:p w:rsidR="003F3435" w:rsidRDefault="0032493E">
      <w:pPr>
        <w:spacing w:line="480" w:lineRule="auto"/>
        <w:jc w:val="both"/>
      </w:pPr>
      <w:r>
        <w:t xml:space="preserve">amended by adding Chapter 310 to read as follows:</w:t>
      </w:r>
    </w:p>
    <w:p w:rsidR="003F3435" w:rsidRDefault="0032493E">
      <w:pPr>
        <w:spacing w:line="480" w:lineRule="auto"/>
        <w:jc w:val="center"/>
      </w:pPr>
      <w:r>
        <w:rPr>
          <w:u w:val="single"/>
        </w:rPr>
        <w:t xml:space="preserve">CHAPTER 310. SEXUALLY EXPLICIT MATERIALS IN MUNICIPAL PUBLIC</w:t>
      </w:r>
    </w:p>
    <w:p w:rsidR="003F3435" w:rsidRDefault="0032493E">
      <w:pPr>
        <w:spacing w:line="480" w:lineRule="auto"/>
        <w:jc w:val="center"/>
      </w:pPr>
      <w:r>
        <w:rPr>
          <w:u w:val="single"/>
        </w:rPr>
        <w:t xml:space="preserve">LIBRARY COLLECTIONS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DEFINITIONS.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means the ability to check out, or to be  provided a copy of a particular material in a physical or  electronic format or in any other manner by library staff or  automated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State Library and  Archives Commission</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who is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"Municipal public library" means a library that is:</w:t>
      </w:r>
    </w:p>
    <w:p w:rsidR="003F3435" w:rsidRDefault="0032493E">
      <w:pPr>
        <w:spacing w:line="480" w:lineRule="auto"/>
        <w:ind w:firstLine="2160"/>
        <w:jc w:val="both"/>
      </w:pPr>
      <w:r>
        <w:rPr>
          <w:u w:val="single"/>
        </w:rPr>
        <w:t xml:space="preserve">(A) </w:t>
      </w:r>
      <w:r>
        <w:rPr>
          <w:u w:val="single"/>
        </w:rPr>
        <w:t xml:space="preserve"> </w:t>
      </w:r>
      <w:r>
        <w:rPr>
          <w:u w:val="single"/>
        </w:rPr>
        <w:t xml:space="preserve">financed and operated by a municipality; and</w:t>
      </w:r>
    </w:p>
    <w:p w:rsidR="003F3435" w:rsidRDefault="0032493E">
      <w:pPr>
        <w:spacing w:line="480" w:lineRule="auto"/>
        <w:ind w:start="2160"/>
        <w:jc w:val="both"/>
      </w:pPr>
      <w:r>
        <w:rPr>
          <w:u w:val="single"/>
        </w:rPr>
        <w:t xml:space="preserve">(B) </w:t>
      </w:r>
      <w:r>
        <w:rPr>
          <w:u w:val="single"/>
        </w:rPr>
        <w:t xml:space="preserve"> </w:t>
      </w:r>
      <w:r>
        <w:rPr>
          <w:u w:val="single"/>
        </w:rPr>
        <w:t xml:space="preserve">open free of charge to all members of the</w:t>
      </w:r>
    </w:p>
    <w:p w:rsidR="003F3435" w:rsidRDefault="0032493E">
      <w:pPr>
        <w:spacing w:line="480" w:lineRule="auto"/>
        <w:jc w:val="both"/>
      </w:pPr>
      <w:r>
        <w:rPr>
          <w:u w:val="single"/>
        </w:rPr>
        <w:t xml:space="preserve">public under identical conditions.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"Sexually explicit material" means any</w:t>
      </w:r>
      <w:r>
        <w:t xml:space="preserve"> </w:t>
      </w:r>
      <w:r>
        <w:rPr>
          <w:u w:val="single"/>
        </w:rPr>
        <w:t xml:space="preserve">communication, language, or material, including a written</w:t>
      </w:r>
      <w:r>
        <w:t xml:space="preserve"> </w:t>
      </w:r>
      <w:r>
        <w:rPr>
          <w:u w:val="single"/>
        </w:rPr>
        <w:t xml:space="preserve">description, illustration, photographic image, video image, or  audio file, that describes, depicts, or portrays sexual conduct,  as defined by Section 43.25,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"Minor's section" means any section of a municipal  public library designated for children, teens, or young adults, or  labeled in a manner that indicates its primary audience includes  individuals younger than 18 years of age.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"Curate" means to select, organize, or place</w:t>
      </w:r>
      <w:r>
        <w:t xml:space="preserve"> </w:t>
      </w:r>
      <w:r>
        <w:rPr>
          <w:u w:val="single"/>
        </w:rPr>
        <w:t xml:space="preserve">materials within a specific section or collection of a municipal  public library.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ACCESS TO SEXUALLY EXPLICIT MATERIAL.  (a) A  municipal public library may not maintain sexually explicit  material in a physical or electronic collection that a minor may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maintains sexually explicit material in a physical or electronic collection shall implement age verification measures to prevent minors from  accessing such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may not curate, display, or make available for checkout any sexually explicit material in any minor's section of the library.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religious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REVIEW OF LIBRARY COLLECTIONS.  (a) </w:t>
      </w:r>
      <w:r>
        <w:rPr>
          <w:u w:val="single"/>
        </w:rPr>
        <w:t xml:space="preserve"> </w:t>
      </w:r>
      <w:r>
        <w:rPr>
          <w:u w:val="single"/>
        </w:rPr>
        <w:t xml:space="preserve">The commission shall establish guidelines for a municipal public library to review its collections to determine whether the collections curated in minor's sections contain sexually explicit  material. </w:t>
      </w:r>
      <w:r>
        <w:rPr>
          <w:u w:val="single"/>
        </w:rPr>
        <w:t xml:space="preserve"> </w:t>
      </w:r>
      <w:r>
        <w:rPr>
          <w:u w:val="single"/>
        </w:rPr>
        <w:t xml:space="preserve">The guidelines must require a municipal public library</w:t>
      </w:r>
      <w:r>
        <w:t xml:space="preserve">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review its collections;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review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process to review a specific material in its collections upon petition from a member of the public and determine if it contains sexually explicit material within ten days of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determines that the  library curates, displays, or makes available for checkout any  sexually explicit material in a minor's section in violation of  Section 310.002 shall, not later than the 45th day after the date  the library makes the determination, remove or relocate the  sexually explicit material in a manner that prevents access to the  material by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ENFORCEMENT; PENALTY; INJUNCTION.(a) The  commission may monitor and enforce compliance with this chapter.</w:t>
      </w:r>
    </w:p>
    <w:p w:rsidR="003F3435" w:rsidRDefault="0032493E">
      <w:pPr>
        <w:spacing w:line="480" w:lineRule="auto"/>
        <w:ind w:firstLine="720"/>
        <w:jc w:val="both"/>
      </w:pPr>
      <w:r>
        <w:rPr>
          <w:u w:val="single"/>
        </w:rPr>
        <w:t xml:space="preserve">(b) </w:t>
      </w:r>
      <w:r>
        <w:rPr>
          <w:u w:val="single"/>
        </w:rPr>
        <w:t xml:space="preserve"> </w:t>
      </w:r>
      <w:r>
        <w:rPr>
          <w:u w:val="single"/>
        </w:rPr>
        <w:t xml:space="preserve">If the commission determines that a municipal public  library has violated Section 310.002 and has not removed or  relocated sexually explicit material that is the subject of the  violation by the 45th day after the date the commission notifies  the library of the violation, the state or a political subdivision  may not provide funds to the municipal public library for the  fiscal year following the year in which the library is found to be  in violation of Section 310.002.</w:t>
      </w:r>
    </w:p>
    <w:p w:rsidR="003F3435" w:rsidRDefault="0032493E">
      <w:pPr>
        <w:spacing w:line="480" w:lineRule="auto"/>
        <w:ind w:firstLine="720"/>
        <w:jc w:val="both"/>
      </w:pPr>
      <w:r>
        <w:rPr>
          <w:u w:val="single"/>
        </w:rPr>
        <w:t xml:space="preserve">(c) </w:t>
      </w:r>
      <w:r>
        <w:rPr>
          <w:u w:val="single"/>
        </w:rPr>
        <w:t xml:space="preserve"> </w:t>
      </w:r>
      <w:r>
        <w:rPr>
          <w:u w:val="single"/>
        </w:rPr>
        <w:t xml:space="preserve">A municipal public library that violates Section 310.002  is liable to the state for a civil penalty of not more than $10,000  for each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civil penalty imposed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 temporary or permanent injunction to  restrain the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under this section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occurs.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RULES.  The commission may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Texas State Library and Archives Commission shall adopt the guidelines for municipal public library collection reviews as required under Section 310.003,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2027, each municipal public library shall conduct the review required by Section 310.003,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