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2145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advisory body of a public improvement district and the board of directors of a reinvestment zone to hold a meeting by a telecommunication device.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372, Local Government Code, is amended by adding Section 372.0081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372.0081.</w:t>
      </w:r>
      <w:r>
        <w:rPr>
          <w:u w:val="single"/>
        </w:rPr>
        <w:t xml:space="preserve"> </w:t>
      </w:r>
      <w:r>
        <w:rPr>
          <w:u w:val="single"/>
        </w:rPr>
        <w:t xml:space="preserve"> </w:t>
      </w:r>
      <w:r>
        <w:rPr>
          <w:u w:val="single"/>
        </w:rPr>
        <w:t xml:space="preserve">ADVISORY BODY MEETINGS BY TELECOMMUNICATION DEVICE.  (a) </w:t>
      </w:r>
      <w:r>
        <w:rPr>
          <w:u w:val="single"/>
        </w:rPr>
        <w:t xml:space="preserve"> </w:t>
      </w:r>
      <w:r>
        <w:rPr>
          <w:u w:val="single"/>
        </w:rPr>
        <w:t xml:space="preserve">Notwithstanding any other law, if a member of an advisory body appointed under Section 372.008 is physically present at a meeting of the advisory body, any number of the other members of the advisory body may attend the meeting by use of telephone conference call, video conference call, or other similar telecommunication device. </w:t>
      </w:r>
      <w:r>
        <w:rPr>
          <w:u w:val="single"/>
        </w:rPr>
        <w:t xml:space="preserve"> </w:t>
      </w:r>
      <w:r>
        <w:rPr>
          <w:u w:val="single"/>
        </w:rPr>
        <w:t xml:space="preserve">A member of the advisory body who attends a meeting via a telecommunication device is considered present for purposes of constituting a quorum, voting, and any other form of participation in the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advisory body holds a meeting using a telecommunication device in the manner provided by Subsection (a), the advisory body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311, Tax Code, is amended by adding Section 311.0093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311.0093.</w:t>
      </w:r>
      <w:r>
        <w:rPr>
          <w:u w:val="single"/>
        </w:rPr>
        <w:t xml:space="preserve"> </w:t>
      </w:r>
      <w:r>
        <w:rPr>
          <w:u w:val="single"/>
        </w:rPr>
        <w:t xml:space="preserve"> </w:t>
      </w:r>
      <w:r>
        <w:rPr>
          <w:u w:val="single"/>
        </w:rPr>
        <w:t xml:space="preserve">BOARD OF DIRECTORS MEETINGS BY TELECOMMUNICATION DEVICE. </w:t>
      </w:r>
      <w:r>
        <w:rPr>
          <w:u w:val="single"/>
        </w:rPr>
        <w:t xml:space="preserve"> </w:t>
      </w:r>
      <w:r>
        <w:rPr>
          <w:u w:val="single"/>
        </w:rPr>
        <w:t xml:space="preserve">(a) </w:t>
      </w:r>
      <w:r>
        <w:rPr>
          <w:u w:val="single"/>
        </w:rPr>
        <w:t xml:space="preserve"> </w:t>
      </w:r>
      <w:r>
        <w:rPr>
          <w:u w:val="single"/>
        </w:rPr>
        <w:t xml:space="preserve">Notwithstanding Chapter 551, Government Code, or any other law, if the chair or vice chair of the board of directors of a reinvestment zone is physically present at a meeting of the board, any number of the other members of the board may attend the meeting by use of telephone conference call, video conference call, or other similar telecommunication device. </w:t>
      </w:r>
      <w:r>
        <w:rPr>
          <w:u w:val="single"/>
        </w:rPr>
        <w:t xml:space="preserve"> </w:t>
      </w:r>
      <w:r>
        <w:rPr>
          <w:u w:val="single"/>
        </w:rPr>
        <w:t xml:space="preserve">A member of the board who attends a meeting via a telecommunication device is considered present for purposes of constituting a quorum, voting, and any other form of participation in the board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holds a meeting using a telecommunication device in the manner provided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meeting is subject to the notice requirements for other meetings;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must specify in the notice the location of the meeting at which the chair or vice chair will be physically present;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board must make the meeting open and audible to the public at the location specified under Subdivision (2);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board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2145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2145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111, Nays</w:t>
      </w:r>
      <w:r xml:space="preserve">
        <w:t> </w:t>
      </w:r>
      <w:r>
        <w:t xml:space="preserve">35,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