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89R17944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to add Subsection (6-b) to read as follows:</w:t>
      </w:r>
    </w:p>
    <w:p w:rsidR="003F3435" w:rsidRDefault="0032493E">
      <w:pPr>
        <w:spacing w:line="480" w:lineRule="auto"/>
        <w:ind w:firstLine="72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Repealed by Acts 2003, 78th Leg., ch. 285, Sec. 31(39).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to add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801.158(a)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(c)</w:t>
      </w:r>
      <w:r xml:space="preserve">
        <w:t> </w:t>
      </w:r>
      <w:r xml:space="preserve">
        <w:t> </w:t>
      </w:r>
      <w:r>
        <w:rPr>
          <w:u w:val="single"/>
        </w:rPr>
        <w:t xml:space="preserve">An action filed under this section must be filed in a district court in Travis County or any other county in which the department may hold a hearing.</w:t>
      </w:r>
      <w:r>
        <w:t xml:space="preserve"> [</w:t>
      </w:r>
      <w:r>
        <w:rPr>
          <w:strike/>
        </w:rPr>
        <w:t xml:space="preserve">Venue for an action brought under Subsection (b) is in a district court in:</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Travis County;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any county in which the board may hold a hearing.</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w:t>
      </w:r>
      <w:r>
        <w:t xml:space="preserve">] [</w:t>
      </w:r>
      <w:r>
        <w:rPr>
          <w:strike/>
        </w:rPr>
        <w:t xml:space="preserve">conduct a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w:t>
      </w:r>
      <w:r>
        <w:rPr>
          <w:strike/>
        </w:rPr>
        <w:t xml:space="preserve">;</w:t>
      </w:r>
    </w:p>
    <w:p w:rsidR="003F3435" w:rsidRDefault="0032493E">
      <w:pPr>
        <w:spacing w:line="480" w:lineRule="auto"/>
        <w:ind w:firstLine="1440"/>
        <w:jc w:val="both"/>
      </w:pP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w:t>
      </w:r>
      <w:r>
        <w:rPr>
          <w:strike/>
        </w:rPr>
        <w:t xml:space="preserve">The board shall prioritize complaints 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to add Subsection (c-1) and to amend Subsection (d)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p>
    <w:p w:rsidR="003F3435" w:rsidRDefault="0032493E">
      <w:pPr>
        <w:spacing w:line="480" w:lineRule="auto"/>
        <w:ind w:firstLine="720"/>
        <w:jc w:val="both"/>
      </w:pP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p>
    <w:p w:rsidR="003F3435" w:rsidRDefault="0032493E">
      <w:pPr>
        <w:spacing w:line="480" w:lineRule="auto"/>
        <w:ind w:firstLine="720"/>
        <w:jc w:val="both"/>
      </w:pP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t xml:space="preserve">REINSTATEMENT AFTER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t xml:space="preserve">(1)</w:t>
      </w:r>
      <w:r xml:space="preserve">
        <w:t> </w:t>
      </w:r>
      <w:r xml:space="preserve">
        <w:t>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t xml:space="preserve">(2)</w:t>
      </w:r>
      <w:r xml:space="preserve">
        <w:t> </w:t>
      </w:r>
      <w:r xml:space="preserve">
        <w:t> </w:t>
      </w:r>
      <w:r>
        <w:rPr>
          <w:u w:val="single"/>
        </w:rPr>
        <w:t xml:space="preserve">by the board upon conviction of a license holder of an offense under Section 485.033, Health and Safety Code, or of any offense under Chapter 481 or 483 of that code,</w:t>
      </w:r>
    </w:p>
    <w:p w:rsidR="003F3435" w:rsidRDefault="0032493E">
      <w:pPr>
        <w:spacing w:line="480" w:lineRule="auto"/>
        <w:jc w:val="both"/>
      </w:pP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Repealed by Acts 2005, 79th Leg., Ch. 27, Sec. 27(2), eff. September 1, 2005.</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 [</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t xml:space="preserve">(</w:t>
      </w:r>
      <w:r>
        <w:rPr>
          <w:u w:val="single"/>
        </w:rPr>
        <w:t xml:space="preserve">d</w:t>
      </w:r>
      <w:r>
        <w:t xml:space="preserve">)</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801.502(b), Occupations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Venue for an action brought under this section is in a district court in Travis County</w:t>
      </w:r>
      <w:r>
        <w:t xml:space="preserve"> [</w:t>
      </w:r>
      <w:r>
        <w:rPr>
          <w:strike/>
        </w:rPr>
        <w:t xml:space="preserve">Venue for an action under this section is in:</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county in which the person against whom the action is brought resides, if the person is an individual who resides in this state;</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county of the defendant's principal office in this state if the defendant is not an individual;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Travis County, if the person:</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is an individual who does not reside in this state; or</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is an entity that does not have its principal office in this state</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shall be subject to administrative penalties, license sanctions, or both, if:</w:t>
      </w:r>
    </w:p>
    <w:p w:rsidR="003F3435" w:rsidRDefault="0032493E">
      <w:pPr>
        <w:spacing w:line="480" w:lineRule="auto"/>
        <w:ind w:firstLine="1440"/>
        <w:jc w:val="both"/>
      </w:pPr>
      <w:r>
        <w:t xml:space="preserve">(1)</w:t>
      </w:r>
      <w:r xml:space="preserve">
        <w:t> </w:t>
      </w:r>
      <w:r xml:space="preserve">
        <w:t> </w:t>
      </w:r>
      <w:r>
        <w:rPr>
          <w:u w:val="single"/>
        </w:rPr>
        <w:t xml:space="preserve">the facility does not hold a current registration;</w:t>
      </w:r>
    </w:p>
    <w:p w:rsidR="003F3435" w:rsidRDefault="0032493E">
      <w:pPr>
        <w:spacing w:line="480" w:lineRule="auto"/>
        <w:ind w:firstLine="1440"/>
        <w:jc w:val="both"/>
      </w:pPr>
      <w:r>
        <w:t xml:space="preserve">(2)</w:t>
      </w:r>
      <w:r xml:space="preserve">
        <w:t> </w:t>
      </w:r>
      <w:r xml:space="preserve">
        <w:t> </w:t>
      </w:r>
      <w:r>
        <w:rPr>
          <w:u w:val="single"/>
        </w:rPr>
        <w:t xml:space="preserve">the facility violates a standard adopted pursuant to Section 801.603;</w:t>
      </w:r>
    </w:p>
    <w:p w:rsidR="003F3435" w:rsidRDefault="0032493E">
      <w:pPr>
        <w:spacing w:line="480" w:lineRule="auto"/>
        <w:ind w:firstLine="1440"/>
        <w:jc w:val="both"/>
      </w:pPr>
      <w:r>
        <w:t xml:space="preserve">(3)</w:t>
      </w:r>
      <w:r xml:space="preserve">
        <w:t> </w:t>
      </w:r>
      <w:r xml:space="preserve">
        <w:t>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t xml:space="preserve">(4)</w:t>
      </w:r>
      <w:r xml:space="preserve">
        <w:t> </w:t>
      </w:r>
      <w:r xml:space="preserve">
        <w:t>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