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89R6255 AND-D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Nueces</w:t>
      </w:r>
      <w:r xml:space="preserve">
        <w:tab wTab="150" tlc="none" cTlc="0"/>
      </w:r>
      <w:r>
        <w:t xml:space="preserve">S.B.</w:t>
      </w:r>
      <w:r xml:space="preserve">
        <w:t> </w:t>
      </w:r>
      <w:r>
        <w:t xml:space="preserve">No.</w:t>
      </w:r>
      <w:r xml:space="preserve">
        <w:t> </w:t>
      </w:r>
      <w:r>
        <w:t xml:space="preserve">2231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Texas Higher Education Coordinating Board to waive fees for admission applications submitted to public institutions of higher education during certain periods.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61.0731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61.0731.</w:t>
      </w:r>
      <w:r>
        <w:rPr>
          <w:u w:val="single"/>
        </w:rPr>
        <w:t xml:space="preserve"> </w:t>
      </w:r>
      <w:r>
        <w:rPr>
          <w:u w:val="single"/>
        </w:rPr>
        <w:t xml:space="preserve"> </w:t>
      </w:r>
      <w:r>
        <w:rPr>
          <w:u w:val="single"/>
        </w:rPr>
        <w:t xml:space="preserve">WAIVER OF CERTAIN APPLICATION FEES; FREE COLLEGE APPLICATION WEEK.  (a)  The board shall designate the second full week of October as Free College Application Week. During the designated week, the board shall permit individuals in this state to apply to any institution of higher education for undergraduate admission without paying an application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adopt rules as necessary to implement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61.0731,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