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89R18680 TYPED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Hagenbuch</w:t>
      </w:r>
      <w:r xml:space="preserve">
        <w:tab wTab="150" tlc="none" cTlc="0"/>
      </w:r>
      <w:r>
        <w:t xml:space="preserve">S.B.</w:t>
      </w:r>
      <w:r xml:space="preserve">
        <w:t> </w:t>
      </w:r>
      <w:r>
        <w:t xml:space="preserve">No.</w:t>
      </w:r>
      <w:r xml:space="preserve">
        <w:t> </w:t>
      </w:r>
      <w:r>
        <w:t xml:space="preserve">2414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prohibiting the regulation of homeschool programs.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1, Education Code, is amended by adding Section 1.007 to read as follows:</w:t>
      </w:r>
    </w:p>
    <w:p w:rsidR="003F3435" w:rsidRDefault="0032493E">
      <w:pPr>
        <w:spacing w:line="480" w:lineRule="auto"/>
        <w:ind w:firstLine="720"/>
        <w:jc w:val="both"/>
      </w:pPr>
      <w:r>
        <w:t xml:space="preserve">Section</w:t>
      </w:r>
      <w:r xml:space="preserve">
        <w:t> </w:t>
      </w:r>
      <w:r>
        <w:t xml:space="preserve">1.007.</w:t>
      </w:r>
      <w:r xml:space="preserve">
        <w:t> </w:t>
      </w:r>
      <w:r xml:space="preserve">
        <w:t> </w:t>
      </w:r>
      <w:r>
        <w:t xml:space="preserve">PROHIBITION ON THE REGULATION OF HOMESCHOOLS. </w:t>
      </w:r>
      <w:r>
        <w:t xml:space="preserve"> </w:t>
      </w:r>
      <w:r>
        <w:t xml:space="preserve">Neither the Texas Education Agency, the State Board of Education, nor any educational institution described by Section 1.001 shall make any rule that has the effect of increasing regulation of an educational program described by Sec. 29.916(a)(1).</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applies beginning with the 2025-2026 school year.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2414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