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89R17005 MZM-F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discovery requirements related to sworn complaints made to the Texas Ethics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571.1242, Government Code, is amended by adding Subsection (k) to read as follows: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any other law, the commission by rule shall require commission staff and a respondent to agree to a discovery control plan that outlines procedures for conducting discovery under this section in connection with a sworn complaint.  The discovery control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approved by the commission before discovery begins;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comply with the Texas Rules of Civil Procedure, except that the commission shall determine the level of discovery under Rule 190, Texas Rules of Civil Procedure, appropriate for the category of the violation alleged in a complaint;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discovery limits and a deadline by which discovery must be completed;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a deadline by which the commission 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propose an agreement to the respondent to settle the complaint without holding a preliminary hearing;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dismiss the complaint.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