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3014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ability to assess penalties by the Texas Ethics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561.0631, Government Code, is amended to read as follows:</w:t>
      </w:r>
    </w:p>
    <w:p w:rsidR="003F3435" w:rsidRDefault="0032493E">
      <w:pPr>
        <w:spacing w:line="480" w:lineRule="auto"/>
        <w:ind w:firstLine="720"/>
        <w:jc w:val="both"/>
      </w:pPr>
      <w:r>
        <w:t xml:space="preserve">Sec.</w:t>
      </w:r>
      <w:r xml:space="preserve">
        <w:t> </w:t>
      </w:r>
      <w:r>
        <w:t xml:space="preserve">571.0631.</w:t>
      </w:r>
      <w:r xml:space="preserve">
        <w:t> </w:t>
      </w:r>
      <w:r xml:space="preserve">
        <w:t> </w:t>
      </w:r>
      <w:r>
        <w:t xml:space="preserve">RULES CONCERNING TECHNICAL AND CLERICAL </w:t>
      </w:r>
      <w:r>
        <w:rPr>
          <w:u w:val="single"/>
        </w:rPr>
        <w:t xml:space="preserve">ERRORS</w:t>
      </w:r>
      <w:r>
        <w:t xml:space="preserve"> [</w:t>
      </w:r>
      <w:r>
        <w:rPr>
          <w:strike/>
        </w:rPr>
        <w:t xml:space="preserve">VIOLATIONS</w:t>
      </w:r>
      <w:r>
        <w:t xml:space="preserve">]. </w:t>
      </w:r>
      <w:r>
        <w:rPr>
          <w:u w:val="single"/>
        </w:rPr>
        <w:t xml:space="preserve">(a)</w:t>
      </w:r>
      <w:r>
        <w:t xml:space="preserve"> The commission shall adopt rules prescribing procedures for [</w:t>
      </w:r>
      <w:r>
        <w:rPr>
          <w:strike/>
        </w:rPr>
        <w:t xml:space="preserve">investigating and</w:t>
      </w:r>
      <w:r>
        <w:t xml:space="preserve">] resolving technical and clerical </w:t>
      </w:r>
      <w:r>
        <w:rPr>
          <w:u w:val="single"/>
        </w:rPr>
        <w:t xml:space="preserve">errors on</w:t>
      </w:r>
      <w:r>
        <w:t xml:space="preserve"> [</w:t>
      </w:r>
      <w:r>
        <w:rPr>
          <w:strike/>
        </w:rPr>
        <w:t xml:space="preserve">violations of laws within the commission's jurisdiction. For</w:t>
      </w:r>
      <w:r>
        <w:t xml:space="preserve">] registrations and reports filed under </w:t>
      </w:r>
      <w:r>
        <w:rPr>
          <w:u w:val="single"/>
        </w:rPr>
        <w:t xml:space="preserve">laws within the commission's jurisdiction</w:t>
      </w:r>
      <w:r>
        <w:t xml:space="preserve"> [</w:t>
      </w:r>
      <w:r>
        <w:rPr>
          <w:strike/>
        </w:rPr>
        <w:t xml:space="preserve">Chapter 305, the commission shall consider clerical violations to include obvious typographical errors</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Rules adopted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clearly outline the types of technical and clerical errors on registrations and reports filed;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and manner for correcting these types of errors.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may not assess a penalty or fine for technical or clerical errors.</w:t>
      </w:r>
      <w:r>
        <w:t xml:space="preserve"> A registrant filing a registration or report </w:t>
      </w:r>
      <w:r>
        <w:rPr>
          <w:u w:val="single"/>
        </w:rPr>
        <w:t xml:space="preserve">shall</w:t>
      </w:r>
      <w:r>
        <w:t xml:space="preserve"> [</w:t>
      </w:r>
      <w:r>
        <w:rPr>
          <w:strike/>
        </w:rPr>
        <w:t xml:space="preserve">under Chapter 305 may</w:t>
      </w:r>
      <w:r>
        <w:t xml:space="preserve">] correct obvious typographical errors [</w:t>
      </w:r>
      <w:r>
        <w:rPr>
          <w:strike/>
        </w:rPr>
        <w:t xml:space="preserve">without penalty</w:t>
      </w:r>
      <w:r>
        <w:t xml:space="preserve">] by filing either a corrected registration or report or an updated or amended registration or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571.173, Government Code, is amended to read as follows:</w:t>
      </w:r>
    </w:p>
    <w:p w:rsidR="003F3435" w:rsidRDefault="0032493E">
      <w:pPr>
        <w:spacing w:line="480" w:lineRule="auto"/>
        <w:ind w:firstLine="720"/>
        <w:jc w:val="both"/>
      </w:pPr>
      <w:r>
        <w:rPr>
          <w:u w:val="single"/>
        </w:rPr>
        <w:t xml:space="preserve">(a)</w:t>
      </w:r>
      <w:r xml:space="preserve">
        <w:t> </w:t>
      </w:r>
      <w:r xml:space="preserve">
        <w:t> </w:t>
      </w:r>
      <w:r>
        <w:t xml:space="preserve">The commission may impose a civil penalty of not more than $5,000 or triple the amount at issue under a law administered and enforced by the commission, whichever amount is more, for a delay in complying with a commission order or for a violation of a law administered and enforced by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not impose a civil penalty except for knowing violations of laws within the jurisdiction of the commission. A violation is presumed to not be knowing if the amount at issue is less than $500.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571.1731, Government Code, is amended to read as follows:</w:t>
      </w:r>
    </w:p>
    <w:p w:rsidR="003F3435" w:rsidRDefault="0032493E">
      <w:pPr>
        <w:spacing w:line="480" w:lineRule="auto"/>
        <w:ind w:firstLine="720"/>
        <w:jc w:val="both"/>
      </w:pPr>
      <w:r>
        <w:t xml:space="preserve">Sec.</w:t>
      </w:r>
      <w:r xml:space="preserve">
        <w:t> </w:t>
      </w:r>
      <w:r>
        <w:t xml:space="preserve">571.1731.</w:t>
      </w:r>
      <w:r xml:space="preserve">
        <w:t> </w:t>
      </w:r>
      <w:r xml:space="preserve">
        <w:t> </w:t>
      </w:r>
      <w:r>
        <w:t xml:space="preserve">WAIVER OR REDUCTION OF </w:t>
      </w:r>
      <w:r>
        <w:rPr>
          <w:u w:val="single"/>
        </w:rPr>
        <w:t xml:space="preserve">A</w:t>
      </w:r>
      <w:r>
        <w:t xml:space="preserve"> [</w:t>
      </w:r>
      <w:r>
        <w:rPr>
          <w:strike/>
        </w:rPr>
        <w:t xml:space="preserve">LATE FILING</w:t>
      </w:r>
      <w:r>
        <w:t xml:space="preserve">] PENALTY.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571.1731(a) is amended to read as follows:</w:t>
      </w:r>
    </w:p>
    <w:p w:rsidR="003F3435" w:rsidRDefault="0032493E">
      <w:pPr>
        <w:spacing w:line="480" w:lineRule="auto"/>
        <w:ind w:firstLine="720"/>
        <w:jc w:val="both"/>
      </w:pPr>
      <w:r>
        <w:t xml:space="preserve">a)  A person may request the waiver or reduction of a civil penalty [</w:t>
      </w:r>
      <w:r>
        <w:rPr>
          <w:strike/>
        </w:rPr>
        <w:t xml:space="preserve">under Section 305.033(b) or 572.033(b) of this code or Section 254.042(b), Election Code,</w:t>
      </w:r>
      <w:r>
        <w:t xml:space="preserve">] by submitting an affidavit to the executive director that states the filer's reasons for requesting a waiver or reduction.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572.033,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 determine from any available evidence whether a statement required to be filed under this subchapter is late.  On making a determination that the statement is late, the commission shall immediately mail a notice of the determination to the individual responsible for filing the statement [</w:t>
      </w:r>
      <w:r>
        <w:rPr>
          <w:strike/>
        </w:rPr>
        <w:t xml:space="preserve">and to the appropriate attorney for the state</w:t>
      </w:r>
      <w:r>
        <w:t xml:space="preserve">].</w:t>
      </w:r>
    </w:p>
    <w:p w:rsidR="003F3435" w:rsidRDefault="0032493E">
      <w:pPr>
        <w:spacing w:line="480" w:lineRule="auto"/>
        <w:ind w:firstLine="720"/>
        <w:jc w:val="both"/>
      </w:pPr>
      <w:r>
        <w:t xml:space="preserve">(b)</w:t>
      </w:r>
      <w:r xml:space="preserve">
        <w:t> </w:t>
      </w:r>
      <w:r xml:space="preserve">
        <w:t> </w:t>
      </w:r>
      <w:r>
        <w:t xml:space="preserve">If a statement is determined to be late, the individual responsible for filing the statement is liable to the state for a civil penalty of $500. [</w:t>
      </w:r>
      <w:r>
        <w:rPr>
          <w:strike/>
        </w:rPr>
        <w:t xml:space="preserve">If a statement is more than 30 days late, the commission shall issue a warning of liability by registered mail to the individual responsible for the filing.  If the penalty is not paid before the 10th day after the date on which the warning is received, the individual is liable for a civil penalty in an amount determined by commission rule, but not to exceed $10,000.</w:t>
      </w:r>
    </w:p>
    <w:p w:rsidR="003F3435" w:rsidRDefault="0032493E">
      <w:pPr>
        <w:spacing w:line="480" w:lineRule="auto"/>
        <w:ind w:firstLine="720"/>
        <w:jc w:val="both"/>
      </w:pPr>
      <w:r>
        <w:rPr>
          <w:strike/>
        </w:rPr>
        <w:t xml:space="preserve">(c)</w:t>
      </w:r>
      <w:r xml:space="preserve">
        <w:rPr>
          <w:strike/>
        </w:rPr>
        <w:t> </w:t>
      </w:r>
      <w:r xml:space="preserve">
        <w:rPr>
          <w:strike/>
        </w:rPr>
        <w:t> </w:t>
      </w:r>
      <w:r>
        <w:rPr>
          <w:strike/>
        </w:rPr>
        <w:t xml:space="preserve">This section is cumulative of any other available sanction for a late filing of a sworn statement.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572.034(a),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commits an offense if the individual is a state officer or candidate or state party chair and knowingly and wilfully fails to file a financial statement </w:t>
      </w:r>
      <w:r>
        <w:rPr>
          <w:u w:val="single"/>
        </w:rPr>
        <w:t xml:space="preserve">on three separate occasions</w:t>
      </w:r>
      <w:r>
        <w:t xml:space="preserve"> as required by this subchapter.</w:t>
      </w:r>
    </w:p>
    <w:p w:rsidR="003F3435" w:rsidRDefault="0032493E">
      <w:pPr>
        <w:spacing w:line="480" w:lineRule="auto"/>
        <w:ind w:firstLine="720"/>
        <w:jc w:val="both"/>
      </w:pP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571.079; and</w:t>
      </w:r>
    </w:p>
    <w:p w:rsidR="003F3435" w:rsidRDefault="0032493E">
      <w:pPr>
        <w:spacing w:line="480" w:lineRule="auto"/>
        <w:ind w:firstLine="1440"/>
        <w:jc w:val="both"/>
      </w:pPr>
      <w:r>
        <w:t xml:space="preserve">(2)</w:t>
      </w:r>
      <w:r xml:space="preserve">
        <w:t> </w:t>
      </w:r>
      <w:r xml:space="preserve">
        <w:t> </w:t>
      </w:r>
      <w:r>
        <w:t xml:space="preserve">Section 572.007.</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