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3047</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Pura Vida Municipal Management District No. 1; providing authority to issue bonds; providing authority to impose assessments, fees, and taxes; granting a limited power of eminent domain.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4, Special District Local Laws Code, is amended by adding Chapter 4013 to read as follows:</w:t>
      </w:r>
    </w:p>
    <w:p w:rsidR="003F3435" w:rsidRDefault="0032493E">
      <w:pPr>
        <w:spacing w:line="480" w:lineRule="auto"/>
        <w:jc w:val="center"/>
      </w:pPr>
      <w:r>
        <w:rPr>
          <w:u w:val="single"/>
        </w:rPr>
        <w:t xml:space="preserve">CHAPTER 4013.  PURA VIDA MUNICIPAL MANAGEMENT DISTRICT NO.</w:t>
      </w:r>
      <w:r>
        <w:rPr>
          <w:u w:val="single"/>
        </w:rPr>
        <w:t xml:space="preserve"> </w:t>
      </w:r>
      <w:r>
        <w:rPr>
          <w:u w:val="single"/>
        </w:rPr>
        <w:t xml:space="preserve">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"City" means the City of Mustang Ridge.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Pura Vida Municipal Management District No.</w:t>
      </w:r>
      <w:r>
        <w:rPr>
          <w:u w:val="single"/>
        </w:rPr>
        <w:t xml:space="preserve"> </w:t>
      </w:r>
      <w:r>
        <w:rPr>
          <w:u w:val="single"/>
        </w:rPr>
        <w:t xml:space="preserve">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4013.0102.</w:t>
      </w:r>
      <w:r>
        <w:rPr>
          <w:u w:val="single"/>
        </w:rPr>
        <w:t xml:space="preserve"> </w:t>
      </w:r>
      <w:r>
        <w:rPr>
          <w:u w:val="single"/>
        </w:rPr>
        <w:t xml:space="preserve"> </w:t>
      </w:r>
      <w:r>
        <w:rPr>
          <w:u w:val="single"/>
        </w:rPr>
        <w:t xml:space="preserve">NATURE OF DISTRICT.  The Pura Vida Municipal Management District No.</w:t>
      </w:r>
      <w:r>
        <w:rPr>
          <w:u w:val="single"/>
        </w:rPr>
        <w:t xml:space="preserve"> </w:t>
      </w:r>
      <w:r>
        <w:rPr>
          <w:u w:val="single"/>
        </w:rPr>
        <w:t xml:space="preserve">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the city and other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city from providing the level of services provided as of the effective date of the Act enacting this chapter to the area in the district.  The district is created to supplement and not to supplant city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4013.0105.</w:t>
      </w:r>
      <w:r>
        <w:rPr>
          <w:u w:val="single"/>
        </w:rPr>
        <w:t xml:space="preserve"> </w:t>
      </w:r>
      <w:r>
        <w:rPr>
          <w:u w:val="single"/>
        </w:rPr>
        <w:t xml:space="preserve"> </w:t>
      </w:r>
      <w:r>
        <w:rPr>
          <w:u w:val="single"/>
        </w:rPr>
        <w:t xml:space="preserve">INITIAL DISTRICT TERRITORY.  (a)  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4013.0108.</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4013.0202.</w:t>
      </w:r>
      <w:r>
        <w:rPr>
          <w:u w:val="single"/>
        </w:rPr>
        <w:t xml:space="preserve"> </w:t>
      </w:r>
      <w:r>
        <w:rPr>
          <w:u w:val="single"/>
        </w:rPr>
        <w:t xml:space="preserve"> </w:t>
      </w:r>
      <w:r>
        <w:rPr>
          <w:u w:val="single"/>
        </w:rPr>
        <w:t xml:space="preserve">COMPENSATION; EXPENSES. (a) The district may compensate each director in an amount not to exceed $150 for each board meeting. The total amount of compensation for each director in one year may not exceed $7,200.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director is entitled to reimbursement for necessary and reasonable expenses incurred in carrying out the duties and responsibilities of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4013.0203.</w:t>
      </w:r>
      <w:r>
        <w:rPr>
          <w:u w:val="single"/>
        </w:rPr>
        <w:t xml:space="preserve"> </w:t>
      </w:r>
      <w:r>
        <w:rPr>
          <w:u w:val="single"/>
        </w:rPr>
        <w:t xml:space="preserve"> </w:t>
      </w:r>
      <w:r>
        <w:rPr>
          <w:u w:val="single"/>
        </w:rPr>
        <w:t xml:space="preserve">TEMPORARY DIRECTORS.  (a)  On or after the effective date of the Act enacting this chapter, the owner or owners of a majority of the assessed value of the real property in the district according to the most recent certified county tax appraisal roll may submit a petition to the Texas Commission on Environmental Quality requesting that the commission appoint as temporary directors the five persons named in the petition. </w:t>
      </w:r>
      <w:r>
        <w:rPr>
          <w:u w:val="single"/>
        </w:rPr>
        <w:t xml:space="preserve"> </w:t>
      </w:r>
      <w:r>
        <w:rPr>
          <w:u w:val="single"/>
        </w:rPr>
        <w:t xml:space="preserve">The commission shall appoint as temporary directors the five persons named in the petition.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temporary or successor temporary directors shall hold an election to elect five permanent directors as provided by Section 4013.0201.</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Temporary directors serve until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Subsection (b);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effective date 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permanent directors have not been elected under Subsection (b) and the terms of the temporary directors have expired, successor temporary directors shall be appointed or reappointed as provided by Subsection (e) to serve terms that expire on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Subsection (b);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date of the appointment or reappointment.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Subsection (d) applies, the owner or owners of a majority of the assessed value of the real property in the district according to the most recent certified county tax appraisal roll may submit a petition to the Texas Commission on Environmental Quality requesting that the commission appoint as successor temporary directors the five persons named in the petition. </w:t>
      </w:r>
      <w:r>
        <w:rPr>
          <w:u w:val="single"/>
        </w:rPr>
        <w:t xml:space="preserve"> </w:t>
      </w:r>
      <w:r>
        <w:rPr>
          <w:u w:val="single"/>
        </w:rPr>
        <w:t xml:space="preserve">The commission shall appoint as successor temporary directors the five persons named in the petition.</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4013.0304.</w:t>
      </w:r>
      <w:r>
        <w:rPr>
          <w:u w:val="single"/>
        </w:rPr>
        <w:t xml:space="preserve"> </w:t>
      </w:r>
      <w:r>
        <w:rPr>
          <w:u w:val="single"/>
        </w:rPr>
        <w:t xml:space="preserve"> </w:t>
      </w:r>
      <w:r>
        <w:rPr>
          <w:u w:val="single"/>
        </w:rPr>
        <w:t xml:space="preserve">LAW ENFORCEMENT SERVICES.  To protect the public interest, the district may contract with a qualified party, including the city, to provide additional law enforcement services in the district for a fee.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4013.0305.</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4013.0306.</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4013.0307.</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4013.0308.</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4013.0309.</w:t>
      </w:r>
      <w:r>
        <w:rPr>
          <w:u w:val="single"/>
        </w:rPr>
        <w:t xml:space="preserve"> </w:t>
      </w:r>
      <w:r>
        <w:rPr>
          <w:u w:val="single"/>
        </w:rPr>
        <w:t xml:space="preserve"> </w:t>
      </w:r>
      <w:r>
        <w:rPr>
          <w:u w:val="single"/>
        </w:rPr>
        <w:t xml:space="preserve">ADDING OR EXCLUDING LAND.  Except as provided by Section 4013.0310,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4013.0310.</w:t>
      </w:r>
      <w:r>
        <w:rPr>
          <w:u w:val="single"/>
        </w:rPr>
        <w:t xml:space="preserve"> </w:t>
      </w:r>
      <w:r>
        <w:rPr>
          <w:u w:val="single"/>
        </w:rPr>
        <w:t xml:space="preserve"> </w:t>
      </w:r>
      <w:r>
        <w:rPr>
          <w:u w:val="single"/>
        </w:rPr>
        <w:t xml:space="preserve"> </w:t>
      </w:r>
      <w:r>
        <w:rPr>
          <w:u w:val="single"/>
        </w:rPr>
        <w:t xml:space="preserve">DIVISION OF DISTRICT.</w:t>
      </w:r>
      <w:r>
        <w:rPr>
          <w:u w:val="single"/>
        </w:rPr>
        <w:t xml:space="preserve"> </w:t>
      </w:r>
      <w:r>
        <w:rPr>
          <w:u w:val="single"/>
        </w:rPr>
        <w:t xml:space="preserve">(a) The district may be</w:t>
      </w:r>
      <w:r>
        <w:rPr>
          <w:u w:val="single"/>
        </w:rPr>
        <w:t xml:space="preserve"> </w:t>
      </w:r>
      <w:r>
        <w:rPr>
          <w:u w:val="single"/>
        </w:rPr>
        <w:t xml:space="preserve">divided into two or more new districts only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w:t>
      </w:r>
      <w:r>
        <w:rPr>
          <w:u w:val="single"/>
        </w:rPr>
        <w:t xml:space="preserve"> </w:t>
      </w:r>
      <w:r>
        <w:rPr>
          <w:u w:val="single"/>
        </w:rPr>
        <w:t xml:space="preserve">no outstanding bonded debt;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w:t>
      </w:r>
      <w:r>
        <w:rPr>
          <w:u w:val="single"/>
        </w:rPr>
        <w:t xml:space="preserve"> </w:t>
      </w:r>
      <w:r>
        <w:rPr>
          <w:u w:val="single"/>
        </w:rPr>
        <w:t xml:space="preserve">not imposing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 2</w:t>
      </w:r>
      <w:r>
        <w:rPr>
          <w:u w:val="single"/>
        </w:rPr>
        <w:t xml:space="preserve"> </w:t>
      </w:r>
      <w:r>
        <w:rPr>
          <w:u w:val="single"/>
        </w:rPr>
        <w:t xml:space="preserve">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w:t>
      </w:r>
      <w:r>
        <w:rPr>
          <w:u w:val="single"/>
        </w:rPr>
        <w:t xml:space="preserve"> </w:t>
      </w:r>
      <w:r>
        <w:rPr>
          <w:u w:val="single"/>
        </w:rPr>
        <w:t xml:space="preserve">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w:t>
      </w:r>
      <w:r>
        <w:rPr>
          <w:u w:val="single"/>
        </w:rPr>
        <w:t xml:space="preserve"> </w:t>
      </w:r>
      <w:r>
        <w:rPr>
          <w:u w:val="single"/>
        </w:rPr>
        <w:t xml:space="preserve">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r>
        <w:rPr>
          <w:u w:val="single"/>
        </w:rPr>
        <w:t xml:space="preserve"> </w:t>
      </w:r>
      <w:r>
        <w:rPr>
          <w:u w:val="single"/>
        </w:rPr>
        <w:t xml:space="preserve">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w:t>
      </w:r>
      <w:r>
        <w:rPr>
          <w:u w:val="single"/>
        </w:rPr>
        <w:t xml:space="preserve"> </w:t>
      </w:r>
      <w:r>
        <w:rPr>
          <w:u w:val="single"/>
        </w:rPr>
        <w:t xml:space="preserve">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w:t>
      </w:r>
      <w:r>
        <w:rPr>
          <w:u w:val="single"/>
        </w:rPr>
        <w:t xml:space="preserve"> </w:t>
      </w:r>
      <w:r>
        <w:rPr>
          <w:u w:val="single"/>
        </w:rPr>
        <w:t xml:space="preserve">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w:t>
      </w:r>
      <w:r>
        <w:rPr>
          <w:u w:val="single"/>
        </w:rPr>
        <w:t xml:space="preserve"> </w:t>
      </w:r>
      <w:r>
        <w:rPr>
          <w:u w:val="single"/>
        </w:rPr>
        <w:t xml:space="preserve">order</w:t>
      </w:r>
      <w:r>
        <w:rPr>
          <w:u w:val="single"/>
        </w:rPr>
        <w:t xml:space="preserve"> </w:t>
      </w:r>
      <w:r>
        <w:rPr>
          <w:u w:val="single"/>
        </w:rPr>
        <w:t xml:space="preserve">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Any new district created by the division of the district must hold an election as required by this chapter to obtain voter approval before the district may impose a maintenance tax or issue bonds payable wholly or partly from ad valorem taxes.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Municipal consent to the creation of the district and to the inclusion of land in the district granted under Section 4013.0506 acts as municipal consent to the creation of any new district created by the division of the district and to the inclusion of land in the new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4013.0311.</w:t>
      </w:r>
      <w:r>
        <w:rPr>
          <w:u w:val="single"/>
        </w:rPr>
        <w:t xml:space="preserve"> </w:t>
      </w:r>
      <w:r>
        <w:rPr>
          <w:u w:val="single"/>
        </w:rPr>
        <w:t xml:space="preserve"> </w:t>
      </w:r>
      <w:r>
        <w:rPr>
          <w:u w:val="single"/>
        </w:rPr>
        <w:t xml:space="preserve">EMINENT DOMAIN.  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county tax appraisal roll.</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the board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TAXES AND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4013.0501.</w:t>
      </w:r>
      <w:r>
        <w:rPr>
          <w:u w:val="single"/>
        </w:rPr>
        <w:t xml:space="preserve"> </w:t>
      </w:r>
      <w:r>
        <w:rPr>
          <w:u w:val="single"/>
        </w:rPr>
        <w:t xml:space="preserve"> </w:t>
      </w:r>
      <w:r>
        <w:rPr>
          <w:u w:val="single"/>
        </w:rPr>
        <w:t xml:space="preserve">TAX ELECTION REQUIRED.  (a) </w:t>
      </w:r>
      <w:r>
        <w:rPr>
          <w:u w:val="single"/>
        </w:rPr>
        <w:t xml:space="preserve"> </w:t>
      </w:r>
      <w:r>
        <w:rPr>
          <w:u w:val="single"/>
        </w:rPr>
        <w:t xml:space="preserve">The district must hold an election in the manner provided by Chapter 49, Water Code, or, if applicable, Chapter 375, Local Government Code, to obtain voter approval before the district may impose an ad valorem tax.</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 375.243,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4013.0502.</w:t>
      </w:r>
      <w:r>
        <w:rPr>
          <w:u w:val="single"/>
        </w:rPr>
        <w:t xml:space="preserve"> </w:t>
      </w:r>
      <w:r>
        <w:rPr>
          <w:u w:val="single"/>
        </w:rPr>
        <w:t xml:space="preserve"> </w:t>
      </w:r>
      <w:r>
        <w:rPr>
          <w:u w:val="single"/>
        </w:rPr>
        <w:t xml:space="preserve">OPERATION AND MAINTENANCE TAX.  (a)  If authorized by a majority of the district voters voting at an election under Section 4013.0501, the district may impose an operation and maintenance tax on taxable property in the district in the manner provided by Section 49.107, Water Code, for any district purpose, including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maintain and operate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construct or acquire improvements;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service.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operation and maintenance tax rate.  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4013.0503.</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ad valorem taxes, assessments, impact fees,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limitation on the outstanding principal amount of bonds, notes, or other obligations provided by Section 49.4645, Water Code, does not apply to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may issue, by public or private sale, bonds, notes, or other obligations payable wholly or partly from assessments in the manner provided by Subchapter A, Chapter 372, Local Government Code, if the improvement financed by the obligation issued under this section will be conveyed to or operated and maintained by a municipality or other retail utility provider pursuant to an agreement with the district entered into before the issuance of the obligation.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4013.0504.</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4013.0505.</w:t>
      </w:r>
      <w:r>
        <w:rPr>
          <w:u w:val="single"/>
        </w:rPr>
        <w:t xml:space="preserve"> </w:t>
      </w:r>
      <w:r>
        <w:rPr>
          <w:u w:val="single"/>
        </w:rPr>
        <w:t xml:space="preserve"> </w:t>
      </w:r>
      <w:r>
        <w:rPr>
          <w:u w:val="single"/>
        </w:rPr>
        <w:t xml:space="preserve">BONDS SECURED BY AD VALOREM TAXES; ELECTIONS.  (a)  If authorized at an election under Section 4013.0501, the district may issue bonds payable from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the time the district issues bonds payable wholly or partly from ad valorem taxes, the board shall provide for the annual imposition of a continuing direct annual ad valorem tax, without limit as to rate or amount, for each year that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or any part of any facilities or improvements that may be acquired by a district by the issuance of its bonds may be submitted as a single proposition or as several propositions to be voted on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4013.0506.</w:t>
      </w:r>
      <w:r>
        <w:rPr>
          <w:u w:val="single"/>
        </w:rPr>
        <w:t xml:space="preserve"> </w:t>
      </w:r>
      <w:r>
        <w:rPr>
          <w:u w:val="single"/>
        </w:rPr>
        <w:t xml:space="preserve"> </w:t>
      </w:r>
      <w:r>
        <w:rPr>
          <w:u w:val="single"/>
        </w:rPr>
        <w:t xml:space="preserve">CONSENT OF MUNICIPALITY REQUIRED.  (a)  The board may not issue bonds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the district's first issuance of bonds payable from ad valorem taxes.</w:t>
      </w:r>
    </w:p>
    <w:p w:rsidR="003F3435" w:rsidRDefault="0032493E">
      <w:pPr>
        <w:spacing w:line="480" w:lineRule="auto"/>
        <w:jc w:val="center"/>
      </w:pPr>
      <w:r>
        <w:rPr>
          <w:u w:val="single"/>
        </w:rPr>
        <w:t xml:space="preserve">SUBCHAPTER F. </w:t>
      </w:r>
      <w:r>
        <w:rPr>
          <w:u w:val="single"/>
        </w:rPr>
        <w:t xml:space="preserve"> </w:t>
      </w:r>
      <w:r>
        <w:rPr>
          <w:u w:val="single"/>
        </w:rPr>
        <w:t xml:space="preserve">SALES AND USE TAX</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4013.0601.</w:t>
      </w:r>
      <w:r>
        <w:rPr>
          <w:u w:val="single"/>
        </w:rPr>
        <w:t xml:space="preserve"> </w:t>
      </w:r>
      <w:r>
        <w:rPr>
          <w:u w:val="single"/>
        </w:rPr>
        <w:t xml:space="preserve"> </w:t>
      </w:r>
      <w:r>
        <w:rPr>
          <w:u w:val="single"/>
        </w:rPr>
        <w:t xml:space="preserve">MEANINGS OF WORDS AND PHRASES. A</w:t>
      </w:r>
      <w:r>
        <w:rPr>
          <w:u w:val="single"/>
        </w:rPr>
        <w:t xml:space="preserve"> </w:t>
      </w:r>
      <w:r>
        <w:rPr>
          <w:u w:val="single"/>
        </w:rPr>
        <w:t xml:space="preserve">word or phrase used in this subchapter that is defined by Chapter 151 or 321, Tax Code, has the meaning assigned by Chapter 151 or 321,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4013.0602.</w:t>
      </w:r>
      <w:r>
        <w:rPr>
          <w:u w:val="single"/>
        </w:rPr>
        <w:t xml:space="preserve"> </w:t>
      </w:r>
      <w:r>
        <w:rPr>
          <w:u w:val="single"/>
        </w:rPr>
        <w:t xml:space="preserve"> </w:t>
      </w:r>
      <w:r>
        <w:rPr>
          <w:u w:val="single"/>
        </w:rPr>
        <w:t xml:space="preserve">APPLICABILITY OF CERTAIN TAX CODE PROVISIONS.</w:t>
      </w:r>
      <w:r>
        <w:rPr>
          <w:u w:val="single"/>
        </w:rPr>
        <w:t xml:space="preserve"> </w:t>
      </w:r>
      <w:r>
        <w:rPr>
          <w:u w:val="single"/>
        </w:rPr>
        <w:t xml:space="preserve"> </w:t>
      </w:r>
      <w:r>
        <w:rPr>
          <w:u w:val="single"/>
        </w:rPr>
        <w:t xml:space="preserve">(a) </w:t>
      </w:r>
      <w:r>
        <w:rPr>
          <w:u w:val="single"/>
        </w:rPr>
        <w:t xml:space="preserve"> </w:t>
      </w:r>
      <w:r>
        <w:rPr>
          <w:u w:val="single"/>
        </w:rPr>
        <w:t xml:space="preserve">The provisions of Subchapters C, D, E, and F, Chapter 323, Tax Code, relating to county sales and use taxes apply to the application, collection, and administration of a sales and use tax imposed under this subchapter to the extent consistent with this chapter, as if references in Chapter 323, Tax Code, to a county referred to the district and references to a commissioners court referred to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Sections 323.401-323.404 and 323.505, Tax Code, do not apply to a tax imposed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4013.0603.</w:t>
      </w:r>
      <w:r>
        <w:rPr>
          <w:u w:val="single"/>
        </w:rPr>
        <w:t xml:space="preserve"> </w:t>
      </w:r>
      <w:r>
        <w:rPr>
          <w:u w:val="single"/>
        </w:rPr>
        <w:t xml:space="preserve"> </w:t>
      </w:r>
      <w:r>
        <w:rPr>
          <w:u w:val="single"/>
        </w:rPr>
        <w:t xml:space="preserve">AUTHORIZATION; ELECTION.  (a)  The district shall adopt, reduce, or repeal the sales and use tax authorized by this subchapter at an election in which a majority of the voters of the district voting in the election approve the adoption, reduction, or repeal of the tax, as applicable.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order shall call an election to adopt, reduce, or repeal a sales and use tax. </w:t>
      </w:r>
      <w:r>
        <w:rPr>
          <w:u w:val="single"/>
        </w:rPr>
        <w:t xml:space="preserve"> </w:t>
      </w:r>
      <w:r>
        <w:rPr>
          <w:u w:val="single"/>
        </w:rPr>
        <w:t xml:space="preserve">The election shall be held on the first authorized uniform election date that occurs after the time required by Section 3.005, Election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shall provide notice of the election and shall hold the election in the manner prescribed by Chapter 54, Water Code, for bond elections for municipal utility districts.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ballots shall be printed to provide for voting for or against the following appropriate proposition: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"Adoption of a ___ percent district sales and use tax in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"Reduction of the district sales and use tax in the district from ___ percent to ___ percent";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"Repeal of the district sales and use tax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4013.0604.</w:t>
      </w:r>
      <w:r>
        <w:rPr>
          <w:u w:val="single"/>
        </w:rPr>
        <w:t xml:space="preserve"> </w:t>
      </w:r>
      <w:r>
        <w:rPr>
          <w:u w:val="single"/>
        </w:rPr>
        <w:t xml:space="preserve"> </w:t>
      </w:r>
      <w:r>
        <w:rPr>
          <w:u w:val="single"/>
        </w:rPr>
        <w:t xml:space="preserve">EFFECTIVE DATE OF TAX.</w:t>
      </w:r>
      <w:r>
        <w:rPr>
          <w:u w:val="single"/>
        </w:rPr>
        <w:t xml:space="preserve"> </w:t>
      </w:r>
      <w:r>
        <w:rPr>
          <w:u w:val="single"/>
        </w:rPr>
        <w:t xml:space="preserve"> </w:t>
      </w:r>
      <w:r>
        <w:rPr>
          <w:u w:val="single"/>
        </w:rPr>
        <w:t xml:space="preserve">A tax imposed under this subchapter or the repeal or reduction of a tax under this subchapter takes effect on the first day of the first calendar quarter that occurs after the date the comptroller receives the copy of the resolution as required by Section 323.405(b),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4013.0605.</w:t>
      </w:r>
      <w:r>
        <w:rPr>
          <w:u w:val="single"/>
        </w:rPr>
        <w:t xml:space="preserve"> </w:t>
      </w:r>
      <w:r>
        <w:rPr>
          <w:u w:val="single"/>
        </w:rPr>
        <w:t xml:space="preserve"> </w:t>
      </w:r>
      <w:r>
        <w:rPr>
          <w:u w:val="single"/>
        </w:rPr>
        <w:t xml:space="preserve">SALES AND USE TAX RATE.</w:t>
      </w:r>
      <w:r>
        <w:rPr>
          <w:u w:val="single"/>
        </w:rPr>
        <w:t xml:space="preserve"> </w:t>
      </w:r>
      <w:r>
        <w:rPr>
          <w:u w:val="single"/>
        </w:rPr>
        <w:t xml:space="preserve"> </w:t>
      </w:r>
      <w:r>
        <w:rPr>
          <w:u w:val="single"/>
        </w:rPr>
        <w:t xml:space="preserve">(a)</w:t>
      </w:r>
      <w:r>
        <w:rPr>
          <w:u w:val="single"/>
        </w:rPr>
        <w:t xml:space="preserve"> </w:t>
      </w:r>
      <w:r>
        <w:rPr>
          <w:u w:val="single"/>
        </w:rPr>
        <w:t xml:space="preserve"> </w:t>
      </w:r>
      <w:r>
        <w:rPr>
          <w:u w:val="single"/>
        </w:rPr>
        <w:t xml:space="preserve">On adoption of the tax authorized by this subchapter, there is imposed a tax of two percent, or the maximum rate at which the combined tax rate of all local sales and use taxes in any location in the district does not exceed two percent, on the receipts from the sale at retail of taxable items in the district, and an excise tax on the use, storage, or other consumption in the district of taxable items purchased, leased, or rented from a retailer in the district during the period that the tax is in effect.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rate of the excise tax is the same as the rate of the sales tax portion of the tax and is applied to the sales price of the taxable item.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4013.0606.</w:t>
      </w:r>
      <w:r>
        <w:rPr>
          <w:u w:val="single"/>
        </w:rPr>
        <w:t xml:space="preserve"> </w:t>
      </w:r>
      <w:r>
        <w:rPr>
          <w:u w:val="single"/>
        </w:rPr>
        <w:t xml:space="preserve"> </w:t>
      </w:r>
      <w:r>
        <w:rPr>
          <w:u w:val="single"/>
        </w:rPr>
        <w:t xml:space="preserve">EXAMINATION AND RECEIPT OF INFORMATION.</w:t>
      </w:r>
      <w:r>
        <w:rPr>
          <w:u w:val="single"/>
        </w:rPr>
        <w:t xml:space="preserve"> </w:t>
      </w:r>
      <w:r>
        <w:rPr>
          <w:u w:val="single"/>
        </w:rPr>
        <w:t xml:space="preserve"> </w:t>
      </w:r>
      <w:r>
        <w:rPr>
          <w:u w:val="single"/>
        </w:rPr>
        <w:t xml:space="preserve">The district may examine and receive information related to the imposition of a sales and use tax to the same extent as if the district were a municipality.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4013.0607.</w:t>
      </w:r>
      <w:r>
        <w:rPr>
          <w:u w:val="single"/>
        </w:rPr>
        <w:t xml:space="preserve"> </w:t>
      </w:r>
      <w:r>
        <w:rPr>
          <w:u w:val="single"/>
        </w:rPr>
        <w:t xml:space="preserve"> </w:t>
      </w:r>
      <w:r>
        <w:rPr>
          <w:u w:val="single"/>
        </w:rPr>
        <w:t xml:space="preserve">ALTERNATIVE METHOD OF IMPOSITION.  Notwithstanding any other provision of this subchapter, the district may impose the sales and use tax as provided by Subchapter F, Chapter 383, Local Government Code, instead of as provided by the other provisions of this subchapter.</w:t>
      </w:r>
    </w:p>
    <w:p w:rsidR="003F3435" w:rsidRDefault="0032493E">
      <w:pPr>
        <w:spacing w:line="480" w:lineRule="auto"/>
        <w:jc w:val="center"/>
      </w:pPr>
      <w:r>
        <w:rPr>
          <w:u w:val="single"/>
        </w:rPr>
        <w:t xml:space="preserve">SUBCHAPTER G.  HOTEL OCCUPANCY TAX</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4013.0701.</w:t>
      </w:r>
      <w:r>
        <w:rPr>
          <w:u w:val="single"/>
        </w:rPr>
        <w:t xml:space="preserve"> </w:t>
      </w:r>
      <w:r>
        <w:rPr>
          <w:u w:val="single"/>
        </w:rPr>
        <w:t xml:space="preserve"> </w:t>
      </w:r>
      <w:r>
        <w:rPr>
          <w:u w:val="single"/>
        </w:rPr>
        <w:t xml:space="preserve">DEFINITION.  In this subchapter, "hotel" has the meaning assigned by Section 156.001,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4013.0702.</w:t>
      </w:r>
      <w:r>
        <w:rPr>
          <w:u w:val="single"/>
        </w:rPr>
        <w:t xml:space="preserve"> </w:t>
      </w:r>
      <w:r>
        <w:rPr>
          <w:u w:val="single"/>
        </w:rPr>
        <w:t xml:space="preserve"> </w:t>
      </w:r>
      <w:r>
        <w:rPr>
          <w:u w:val="single"/>
        </w:rPr>
        <w:t xml:space="preserve">APPLICABILITY OF CERTAIN TAX CODE PROVISIONS. </w:t>
      </w:r>
      <w:r>
        <w:rPr>
          <w:u w:val="single"/>
        </w:rPr>
        <w:t xml:space="preserve"> </w:t>
      </w:r>
      <w:r>
        <w:rPr>
          <w:u w:val="single"/>
        </w:rPr>
        <w:t xml:space="preserve">(a) </w:t>
      </w:r>
      <w:r>
        <w:rPr>
          <w:u w:val="single"/>
        </w:rPr>
        <w:t xml:space="preserve"> </w:t>
      </w:r>
      <w:r>
        <w:rPr>
          <w:u w:val="single"/>
        </w:rPr>
        <w:t xml:space="preserve">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reference in Chapter 352, Tax Code, to a county is a reference to the district;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reference in Chapter 352, Tax Code, to the commissioners court is a reference to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inconsistent with this subchapter, Subchapter A, Chapter 352, Tax Code, governs a hotel occupancy tax authorized by this subchapter, including the collection of the tax, subject to the limitations prescribed by Sections 352.002(b) and (c),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4013.0703.</w:t>
      </w:r>
      <w:r>
        <w:rPr>
          <w:u w:val="single"/>
        </w:rPr>
        <w:t xml:space="preserve"> </w:t>
      </w:r>
      <w:r>
        <w:rPr>
          <w:u w:val="single"/>
        </w:rPr>
        <w:t xml:space="preserve"> </w:t>
      </w:r>
      <w:r>
        <w:rPr>
          <w:u w:val="single"/>
        </w:rPr>
        <w:t xml:space="preserve">TAX AUTHORIZED; TAX RATE. </w:t>
      </w:r>
      <w:r>
        <w:rPr>
          <w:u w:val="single"/>
        </w:rPr>
        <w:t xml:space="preserve"> </w:t>
      </w:r>
      <w:r>
        <w:rPr>
          <w:u w:val="single"/>
        </w:rPr>
        <w:t xml:space="preserve">(a) The district may impose a hotel occupancy tax for the purposes described by Section 4013.0705.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amount of the tax may not exceed seven percent of the price paid for a room in a hotel.</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4013.0704.</w:t>
      </w:r>
      <w:r>
        <w:rPr>
          <w:u w:val="single"/>
        </w:rPr>
        <w:t xml:space="preserve"> </w:t>
      </w:r>
      <w:r>
        <w:rPr>
          <w:u w:val="single"/>
        </w:rPr>
        <w:t xml:space="preserve"> </w:t>
      </w:r>
      <w:r>
        <w:rPr>
          <w:u w:val="single"/>
        </w:rPr>
        <w:t xml:space="preserve">INFORMATION. </w:t>
      </w:r>
      <w:r>
        <w:rPr>
          <w:u w:val="single"/>
        </w:rPr>
        <w:t xml:space="preserve"> </w:t>
      </w:r>
      <w:r>
        <w:rPr>
          <w:u w:val="single"/>
        </w:rPr>
        <w:t xml:space="preserve">The district may examine and receive information related to the imposition of hotel occupancy taxes to the same extent as if the district were a municipality.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4013.0705.</w:t>
      </w:r>
      <w:r>
        <w:rPr>
          <w:u w:val="single"/>
        </w:rPr>
        <w:t xml:space="preserve"> </w:t>
      </w:r>
      <w:r>
        <w:rPr>
          <w:u w:val="single"/>
        </w:rPr>
        <w:t xml:space="preserve"> </w:t>
      </w:r>
      <w:r>
        <w:rPr>
          <w:u w:val="single"/>
        </w:rPr>
        <w:t xml:space="preserve">USE OF HOTEL OCCUPANCY TAX.  (a)  The district may use the proceeds from a hotel occupancy tax imposed under this subchapter for any of the district's purposes and for the purposes described by Section 352.1015, Tax Code, to the extent the board considers appropriate.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During each interval of three calendar years following the date on which a hotel occupancy tax imposed under this subchapter is initially collected, the board may not apply an annual average of more than 10 percent of the amount of tax collected under that section, excluding any interest earnings or investment profits and after a deduction for the costs of imposing and collecting the taxes, for the administrative expenses of the district or a district purpose other than: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costs of advertising and promoting tourism;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costs of business development and commerce, including the costs of planning, designing, constructing, acquiring, leasing, financing, owning, operating, maintaining, managing, improving, repairing, rehabilitating, or reconstructing improvement projects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conferences, conventions, meeting space, and exhibitions;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manufacturer, consumer, or trade shows;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hotels, lodging, and hospitality;</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arts and entertainment;</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parks and recreation;</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economic development;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civic, community, or institutional events.</w:t>
      </w:r>
    </w:p>
    <w:p w:rsidR="003F3435" w:rsidRDefault="0032493E">
      <w:pPr>
        <w:spacing w:line="480" w:lineRule="auto"/>
        <w:jc w:val="center"/>
      </w:pPr>
      <w:r>
        <w:rPr>
          <w:u w:val="single"/>
        </w:rPr>
        <w:t xml:space="preserve">SUBCHAPTER H. </w:t>
      </w:r>
      <w:r>
        <w:rPr>
          <w:u w:val="single"/>
        </w:rPr>
        <w:t xml:space="preserve"> </w:t>
      </w:r>
      <w:r>
        <w:rPr>
          <w:u w:val="single"/>
        </w:rPr>
        <w:t xml:space="preserve">HOTEL AND CONVENTION CENTER PROJECTS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4013.0801.</w:t>
      </w:r>
      <w:r>
        <w:rPr>
          <w:u w:val="single"/>
        </w:rPr>
        <w:t xml:space="preserve"> </w:t>
      </w:r>
      <w:r>
        <w:rPr>
          <w:u w:val="single"/>
        </w:rPr>
        <w:t xml:space="preserve"> </w:t>
      </w:r>
      <w:r>
        <w:rPr>
          <w:u w:val="single"/>
        </w:rPr>
        <w:t xml:space="preserve">DEFINITIONS.  (a)  In this subchapter, "qualified convention center facility," "qualified hotel," and "qualified project" have the meanings assigned by Section 351.151, Tax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Section 351.157(a), Tax Code, for purposes of a qualified project of the district, "qualified establishment" means an establishment: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that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restaurant, bar, or retail establishment;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located on land owned by the district;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constructed on or after the date the district commences a qualified project under this subchapter;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nearest exterior wall of which is located not more than 1,000 feet from the nearest exterior wall of a qualified convention center facility or qualified hotel.</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4013.0802.</w:t>
      </w:r>
      <w:r>
        <w:rPr>
          <w:u w:val="single"/>
        </w:rPr>
        <w:t xml:space="preserve"> </w:t>
      </w:r>
      <w:r>
        <w:rPr>
          <w:u w:val="single"/>
        </w:rPr>
        <w:t xml:space="preserve"> </w:t>
      </w:r>
      <w:r>
        <w:rPr>
          <w:u w:val="single"/>
        </w:rPr>
        <w:t xml:space="preserve">HOTEL AND CONVENTION CENTER PROJECTS.  (a) </w:t>
      </w:r>
      <w:r>
        <w:rPr>
          <w:u w:val="single"/>
        </w:rPr>
        <w:t xml:space="preserve"> </w:t>
      </w:r>
      <w:r>
        <w:rPr>
          <w:u w:val="single"/>
        </w:rPr>
        <w:t xml:space="preserve">The board by order may authorize proceeds from the hotel occupancy tax imposed under Subchapter G of this chapter to be used for a qualified project under Subchapter C, Chapter 351, Tax Code.  The use authorized by this subsection is in addition to any other use authorized by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board adopts an order described by Subsection (a):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reference in Subchapter C, Chapter 351, Tax Code, to a municipality is a reference to the district;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district is considered to be a municipality for purposes of Subchapter C, Chapter 351, Tax Code, with the same rights, privileges, and responsibilities as a municipality under that subchapter, including the ability to pledge or commit revenue under Section 351.155, Tax Code, for bonds or other obligations issued for a qualified project or contractual obligations for a qualified project and to receive certain tax revenue under Sections 351.156 and 351.157, Tax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the event of a conflict between this section and another provision of this chapter, this section controls.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comptroller may adopt rules necessary to implement and administer this section.</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two-thirds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at least two-thirds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indebtedness until that bonded indebtedness has been repaid or defeased in accordance with the order or resolution authorizing the issuance of the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Pura Vida Municipal Management District No.</w:t>
      </w:r>
      <w:r xml:space="preserve">
        <w:t> </w:t>
      </w:r>
      <w:r>
        <w:t xml:space="preserve">1 initially includes all territory contained in the following area:</w:t>
      </w:r>
    </w:p>
    <w:p w:rsidR="003F3435" w:rsidRDefault="0032493E">
      <w:pPr>
        <w:spacing w:line="480" w:lineRule="auto"/>
        <w:ind w:firstLine="720"/>
        <w:jc w:val="both"/>
      </w:pPr>
      <w:r>
        <w:t xml:space="preserve">211.348 ACRES LAND OUT THE WILLIAM LEWIS, SR. SURVEY, ABSTRACT NO. 479 AND THE AUGUSTAS KINCHELOE SURVEY NUMBER 2, ABSTRACT NO. 457, TRAVIS COUNTY, TEXAS, BEING ALL OR A PORTION OF THE FOLLOWING EIGHT (8) TRACTS:</w:t>
      </w:r>
    </w:p>
    <w:p w:rsidR="003F3435" w:rsidRDefault="0032493E">
      <w:pPr>
        <w:spacing w:line="480" w:lineRule="auto"/>
        <w:ind w:firstLine="720"/>
        <w:jc w:val="both"/>
      </w:pPr>
      <w:r>
        <w:t xml:space="preserve">TRACT 1: A 70.887 ACRE PORTION OF THAT CERTAIN 141.321 ACRE TRACT CALLED FIRST TRACT CONVEYED TO MUSTANG RIDGE, LLC BY DEED RECORDED IN DOCUMENT NUMBER 2019142513, OFFICIAL PUBLIC RECORDS TRAVIS COUNTY, TEXAS;</w:t>
      </w:r>
    </w:p>
    <w:p w:rsidR="003F3435" w:rsidRDefault="0032493E">
      <w:pPr>
        <w:spacing w:line="480" w:lineRule="auto"/>
        <w:ind w:firstLine="720"/>
        <w:jc w:val="both"/>
      </w:pPr>
      <w:r>
        <w:t xml:space="preserve">TRACT 2: ALL OF THAT CERTAIN 23.625 ACRE TRACT DECRIBED IN A DEED TO MUSTANG RIDGE, LLC RECORDED IN DOCUMENT NUMBER 2020003359, OFFICIAL PUBLIC RECORDS OF TRAVIS COUNTY, TEXAS;</w:t>
      </w:r>
    </w:p>
    <w:p w:rsidR="003F3435" w:rsidRDefault="0032493E">
      <w:pPr>
        <w:spacing w:line="480" w:lineRule="auto"/>
        <w:ind w:firstLine="720"/>
        <w:jc w:val="both"/>
      </w:pPr>
      <w:r>
        <w:t xml:space="preserve">TRACT 3: ALL OF THAT CERTAIN 0.892 ACRE TRACT CALLED SECOND TRACT DESCRIBED IN A DEED TO MUSTANG RIDGE, LLC RECORDED IN DOCUMENT NUMBER 2019142513, OFFICIAL PUBLIC RECORDS TRAVIS COUNTY, TEXAS;</w:t>
      </w:r>
    </w:p>
    <w:p w:rsidR="003F3435" w:rsidRDefault="0032493E">
      <w:pPr>
        <w:spacing w:line="480" w:lineRule="auto"/>
        <w:ind w:firstLine="720"/>
        <w:jc w:val="both"/>
      </w:pPr>
      <w:r>
        <w:t xml:space="preserve">TRACT 4: ALL OF THAT CERTAIN 19.283 ACRE TRACT DECRIBED IN A DEED TO MUSTANG RIDGE, LLC RECORDED IN DOCUMENT NUMBER 2023073358, OFFICIAL PUBLIC RECORDS OF TRAVIS COUNTY, TEXAS;</w:t>
      </w:r>
    </w:p>
    <w:p w:rsidR="003F3435" w:rsidRDefault="0032493E">
      <w:pPr>
        <w:spacing w:line="480" w:lineRule="auto"/>
        <w:ind w:firstLine="720"/>
        <w:jc w:val="both"/>
      </w:pPr>
      <w:r>
        <w:t xml:space="preserve">TRACT 5: ALL OF THAT CERTAIN 2.986 ACRE TRACT DECRIBED IN A DEED TO MUSTANG RIDGE, LLC RECORDED IN DOCUMENT NUMBER 2022052056, OFFICIAL PUBLIC RECORDS OF TRAVIS COUNTY, TEXAS;</w:t>
      </w:r>
    </w:p>
    <w:p w:rsidR="003F3435" w:rsidRDefault="0032493E">
      <w:pPr>
        <w:spacing w:line="480" w:lineRule="auto"/>
        <w:ind w:firstLine="720"/>
        <w:jc w:val="both"/>
      </w:pPr>
      <w:r>
        <w:t xml:space="preserve">TRACT 6: ALL OF THAT CERTAIN 16.383 ACRE TRACT DECRIBED IN A DEED TO MUSTANG RIDGE, LLC RECORDED IN DOCUMENT NUMBER 2021040262, OFFICIAL PUBLIC RECORDS OF TRAVIS COUNTY, TEXAS;</w:t>
      </w:r>
    </w:p>
    <w:p w:rsidR="003F3435" w:rsidRDefault="0032493E">
      <w:pPr>
        <w:spacing w:line="480" w:lineRule="auto"/>
        <w:ind w:firstLine="720"/>
        <w:jc w:val="both"/>
      </w:pPr>
      <w:r>
        <w:t xml:space="preserve">TRACT 7: ALL OF THAT CERTAIN 74.555 ACRE TRACT, CALLED 74.557 ACRES, DESCRIBED IN A DEED TO MUSTANG RIDGE, LLC RECORDED IN DOCUMENT NUMBER 2022039968 OFFICIAL PUBLIC RECORDS OF TRAVIS COUNTY, TEXAS;</w:t>
      </w:r>
    </w:p>
    <w:p w:rsidR="003F3435" w:rsidRDefault="0032493E">
      <w:pPr>
        <w:spacing w:line="480" w:lineRule="auto"/>
        <w:ind w:firstLine="720"/>
        <w:jc w:val="both"/>
      </w:pPr>
      <w:r>
        <w:t xml:space="preserve">TRACT 8: ALL OF THAT CERTAIN 2.737 ACRE TRACT DECRIBED IN A DEED TO MUSTANG RIDGE, LLC RECORDED IN DOCUMENT NUMBER 2020099394, OFFICIAL PUBLIC RECORDS OF TRAVIS COUNTY, TEXAS;</w:t>
      </w:r>
    </w:p>
    <w:p w:rsidR="003F3435" w:rsidRDefault="0032493E">
      <w:pPr>
        <w:spacing w:line="480" w:lineRule="auto"/>
        <w:ind w:firstLine="720"/>
        <w:jc w:val="both"/>
      </w:pPr>
      <w:r>
        <w:t xml:space="preserve">THE SAID 211.348 ACRES BEING MORE PARTICULARLY DESCRIBED BY METES AND BOUNDS AS FOLLOWS:</w:t>
      </w:r>
    </w:p>
    <w:p w:rsidR="003F3435" w:rsidRDefault="0032493E">
      <w:pPr>
        <w:spacing w:line="480" w:lineRule="auto"/>
        <w:ind w:firstLine="720"/>
        <w:jc w:val="both"/>
      </w:pPr>
      <w:r>
        <w:t xml:space="preserve">BEGINNING AT A 1/2 INCH DIAMETER STEEL PIN FOUND WITH CAP MARKED LENZ &amp; ASSOC ON THE WEST RIGHT-OF-WAY LINE OF U.S. HIGHWAY 183 AT THE NORTHERLY MOST CORNER OF THE SAID TRACT 3;</w:t>
      </w:r>
    </w:p>
    <w:p w:rsidR="003F3435" w:rsidRDefault="0032493E">
      <w:pPr>
        <w:spacing w:line="480" w:lineRule="auto"/>
        <w:ind w:firstLine="720"/>
        <w:jc w:val="both"/>
      </w:pPr>
      <w:r>
        <w:t xml:space="preserve">THENCE, S 04°08'59" E, A DISTANCE OF 1924.31 FEET ALONG THE WEST RIGHT-OF-WAY LINE OF U.S. HIGHWAY 183, THE SAME BEING THE EAST LINE OF THE SAID TRACT 3, TRACT 2 AND TRACT 6, TO A 1/2 INCH DIAMETER STEEL PIN FOUND WITH CAP MARKED LENZ &amp; ASSOC AT THE SOUTHEAST CORNER OF THE SAID TRACT 6;</w:t>
      </w:r>
    </w:p>
    <w:p w:rsidR="003F3435" w:rsidRDefault="0032493E">
      <w:pPr>
        <w:spacing w:line="480" w:lineRule="auto"/>
        <w:ind w:firstLine="720"/>
        <w:jc w:val="both"/>
      </w:pPr>
      <w:r>
        <w:t xml:space="preserve">THENCE, S 85°47'49" W, A DISTANCE OF 825.12 FEET TO A 1/2 INCH DIAMETER STEEL PIN FOUND WITH CAP MARKED HINKLE AT THE SOUTHWEST CORNER OF THE SAID TRACT 6, THE SAME BEING THE SOUTHEAST CORNER OF THE SAID TRACT 5;</w:t>
      </w:r>
    </w:p>
    <w:p w:rsidR="003F3435" w:rsidRDefault="0032493E">
      <w:pPr>
        <w:spacing w:line="480" w:lineRule="auto"/>
        <w:ind w:firstLine="720"/>
        <w:jc w:val="both"/>
      </w:pPr>
      <w:r>
        <w:t xml:space="preserve">THENCE S 71°51'32" W, A DISTANCE OF 668.21 FEET TO A COMPUTED POINT AT THE SOUTHWEST CORNER OF THE SAID TRACT 5 ON THE NORTHEAST LINE OF THE SAID TRACT 7;</w:t>
      </w:r>
    </w:p>
    <w:p w:rsidR="003F3435" w:rsidRDefault="0032493E">
      <w:pPr>
        <w:spacing w:line="480" w:lineRule="auto"/>
        <w:ind w:firstLine="720"/>
        <w:jc w:val="both"/>
      </w:pPr>
      <w:r>
        <w:t xml:space="preserve">THENCE, S 47°08'40" E, A DISTANCE OF 630.54 FEET TO A1/2 INCH DIAMETER STEEL IN FOUND ON THE NORTH RIGHT-OF-WAY LINE OF F.M. HIGHWAY 1327 AT THE SOUTHEAST CORNER OF THE SAID TRACT 7;</w:t>
      </w:r>
    </w:p>
    <w:p w:rsidR="003F3435" w:rsidRDefault="0032493E">
      <w:pPr>
        <w:spacing w:line="480" w:lineRule="auto"/>
        <w:ind w:firstLine="720"/>
        <w:jc w:val="both"/>
      </w:pPr>
      <w:r>
        <w:t xml:space="preserve">THENCE, S 73°47'17" W, A DISTANCE OF 1483.54 FEET ALONG THE NORTH RIGHT-OF-WAY LINE OF F.M. HIGHWAY 1327 TO A COMPUTED POINT AT AN EXTERIOR CORNER OF THE SAID TRACT 7;</w:t>
      </w:r>
    </w:p>
    <w:p w:rsidR="003F3435" w:rsidRDefault="0032493E">
      <w:pPr>
        <w:spacing w:line="480" w:lineRule="auto"/>
        <w:ind w:firstLine="720"/>
        <w:jc w:val="both"/>
      </w:pPr>
      <w:r>
        <w:t xml:space="preserve">THENCE, N 47°25'48" W, A DISTANCE OF 478.19 FEET TO A 1/2 INCH DIAMETER STEEL PIN FOUND AT AN INTERIOR CORNER OF THE SAID TRACT 7;</w:t>
      </w:r>
    </w:p>
    <w:p w:rsidR="003F3435" w:rsidRDefault="0032493E">
      <w:pPr>
        <w:spacing w:line="480" w:lineRule="auto"/>
        <w:ind w:firstLine="720"/>
        <w:jc w:val="both"/>
      </w:pPr>
      <w:r>
        <w:t xml:space="preserve">THENCE, S 42°24'52" W, A DISTANCE OF 313.00 FEET TO A 1/2 INCH DIAMETER STEEL PIN FOUND AT AN EXTERIOR CORNER OF THE SAID TRACT 7;</w:t>
      </w:r>
    </w:p>
    <w:p w:rsidR="003F3435" w:rsidRDefault="0032493E">
      <w:pPr>
        <w:spacing w:line="480" w:lineRule="auto"/>
        <w:ind w:firstLine="720"/>
        <w:jc w:val="both"/>
      </w:pPr>
      <w:r>
        <w:t xml:space="preserve">THENCE, N 62°17'17" W, A DISTANCE OF 1295.87 FEET TO A 1/2 INCH DIAMETER STEEL PIN FOUND AT THE MOST WESTERLY OR SOUTHWEST CORNER OF THE SAID TRACT 7;</w:t>
      </w:r>
    </w:p>
    <w:p w:rsidR="003F3435" w:rsidRDefault="0032493E">
      <w:pPr>
        <w:spacing w:line="480" w:lineRule="auto"/>
        <w:ind w:firstLine="720"/>
        <w:jc w:val="both"/>
      </w:pPr>
      <w:r>
        <w:t xml:space="preserve">THENCE, N 28°02'48" E, A DISTANCE OF 1393.50 FEET TO A 1/2 INCH DIAMETER STEEL PIN FOUND WITH CAP MARKED LENZ &amp; ASSOC AT THE NORTHWEST CORNER OF THE SAID TRACT 7, THE SAME BEING THE SOUTHWEST CORNER OF THE SAID TRACT 8;</w:t>
      </w:r>
    </w:p>
    <w:p w:rsidR="003F3435" w:rsidRDefault="0032493E">
      <w:pPr>
        <w:spacing w:line="480" w:lineRule="auto"/>
        <w:ind w:firstLine="720"/>
        <w:jc w:val="both"/>
      </w:pPr>
      <w:r>
        <w:t xml:space="preserve">THENCE, N 27°41'52" E A DISTANCE OF 1635.14 FEET ALONG THE WEST LINE OF THE SAID TRACT 8 AND TRACT 1, CROSSING THE SAID 141.321 ACRE MUSTANG RIDGE, LLC TRACT, TO A 1/2 INCH DIAMETER STEEL PIN FOUND AT THE SOUTHWEST CORNER OF THE SAID TRACT 4;</w:t>
      </w:r>
    </w:p>
    <w:p w:rsidR="003F3435" w:rsidRDefault="0032493E">
      <w:pPr>
        <w:spacing w:line="480" w:lineRule="auto"/>
        <w:ind w:firstLine="720"/>
        <w:jc w:val="both"/>
      </w:pPr>
      <w:r>
        <w:t xml:space="preserve">THENCE, N 27°30'40" E, A DISTANCE OF 378.90 FEET TO A 1/2 INCH DIAMETER STEEL PIN FOUND WITH CAP MARKED CHAPARRAL AT THE NORTHWEST CORNER OF THE SAID TRACT 4;</w:t>
      </w:r>
    </w:p>
    <w:p w:rsidR="003F3435" w:rsidRDefault="0032493E">
      <w:pPr>
        <w:spacing w:line="480" w:lineRule="auto"/>
        <w:ind w:firstLine="720"/>
        <w:jc w:val="both"/>
      </w:pPr>
      <w:r>
        <w:t xml:space="preserve">THENCE, S 61°49'55" E, A DISTANCE OF 2300.72 FEET TO A 1/2 INCH DIAMETER STEEL PIN FOUND AT THE NORTHEAST CORNER OF THE SAID TRACT 4 ON WEST LINE OF THE SAID TRACT 3;</w:t>
      </w:r>
    </w:p>
    <w:p w:rsidR="003F3435" w:rsidRDefault="0032493E">
      <w:pPr>
        <w:spacing w:line="480" w:lineRule="auto"/>
        <w:ind w:firstLine="720"/>
        <w:jc w:val="both"/>
      </w:pPr>
      <w:r>
        <w:t xml:space="preserve">THENCE, N 42°24'59" E, A DISTANCE OF 552.95 FEET TO THE PLACE OF BEGINNING, CONTAINING 211.348 ACRES OF LAND, MORE OR LESS.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lieutenant governor, and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have been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Section 4013.0311, Special District Local Laws Code, as added by Section 1 of this Act, takes effect only if this Act receives a two-thirds vote of all the members elected to each house.</w:t>
      </w:r>
    </w:p>
    <w:p w:rsidR="003F3435" w:rsidRDefault="0032493E">
      <w:pPr>
        <w:spacing w:line="480" w:lineRule="auto"/>
        <w:ind w:firstLine="720"/>
        <w:jc w:val="both"/>
      </w:pPr>
      <w:r>
        <w:t xml:space="preserve">(b)</w:t>
      </w:r>
      <w:r xml:space="preserve">
        <w:t> </w:t>
      </w:r>
      <w:r xml:space="preserve">
        <w:t> </w:t>
      </w:r>
      <w:r>
        <w:t xml:space="preserve">If this Act does not receive a two-thirds vote of all the members elected to each house, Subchapter C, Chapter 4013, Special District Local Laws Code, as added by Section 1 of this Act, is amended by adding Section 4013.0311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4013.0311.</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3047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