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89R7805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S.C.R.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Cowboys, horses, and ranching are cultural icons that have helped define the identity of the Lone Star State, and they have played an essential role in the development and prosperity of Bandera throughout the city's history; and</w:t>
      </w:r>
    </w:p>
    <w:p w:rsidR="003F3435" w:rsidRDefault="0032493E">
      <w:pPr>
        <w:spacing w:line="480" w:lineRule="auto"/>
        <w:ind w:firstLine="720"/>
        <w:jc w:val="both"/>
      </w:pPr>
      <w:r>
        <w:t xml:space="preserve">WHEREAS, Located in the Hill Country northwest of San Antonio, Bandera was founded in the early 1850s, when the area was part of the Texas frontier, and in its early years, the town benefited from the presence of U.S. Cavalry troops stationed nearby at Camp Verde; when the era of the great cattle drives dawned in the decades after the Civil War, Bandera became a staging point for drives up the Western Trail; with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 and</w:t>
      </w:r>
    </w:p>
    <w:p w:rsidR="003F3435" w:rsidRDefault="0032493E">
      <w:pPr>
        <w:spacing w:line="480" w:lineRule="auto"/>
        <w:ind w:firstLine="720"/>
        <w:jc w:val="both"/>
      </w:pPr>
      <w:r>
        <w:t xml:space="preserve">WHEREAS, 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 in addition, the city hosts rodeo competitions throughout the year, and Bandera is renowned for its skilled riders, having produced a host of state, national, and world champions in the sport; and</w:t>
      </w:r>
    </w:p>
    <w:p w:rsidR="003F3435" w:rsidRDefault="0032493E">
      <w:pPr>
        <w:spacing w:line="480" w:lineRule="auto"/>
        <w:ind w:firstLine="720"/>
        <w:jc w:val="both"/>
      </w:pPr>
      <w:r>
        <w:t xml:space="preserve">WHEREAS, 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 year-round, visitors can appreciate the town's vintage architecture, learn more about local history at the Frontier Times Museum, and go two-stepping at one of the city's honky-tonks; and</w:t>
      </w:r>
    </w:p>
    <w:p w:rsidR="003F3435" w:rsidRDefault="0032493E">
      <w:pPr>
        <w:spacing w:line="480" w:lineRule="auto"/>
        <w:ind w:firstLine="720"/>
        <w:jc w:val="both"/>
      </w:pPr>
      <w:r>
        <w:t xml:space="preserve">WHEREAS, By retaining a vibrant connection with its storied past, Bandera has long been known as the Cowboy Capital of the World,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Bandera as the official Cowboy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