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Eckhardt, et al.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2493E">
      <w:pPr>
        <w:ind w:firstLine="720"/>
        <w:jc w:val="both"/>
      </w:pPr>
      <w:r>
        <w:t xml:space="preserve">(Flores, Howard, Rodríguez Ramos)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