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Eckhardt</w:t>
      </w:r>
      <w:r xml:space="preserve">
        <w:tab wTab="150" tlc="none" cTlc="0"/>
      </w:r>
      <w:r>
        <w:t xml:space="preserve">S.C.R.</w:t>
      </w:r>
      <w:r xml:space="preserve">
        <w:t> </w:t>
      </w:r>
      <w:r>
        <w:t xml:space="preserve">No.</w:t>
      </w:r>
      <w:r xml:space="preserve">
        <w:t> </w:t>
      </w:r>
      <w:r>
        <w:t xml:space="preserve">32</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13,</w:t>
      </w:r>
      <w:r xml:space="preserve">
        <w:t> </w:t>
      </w:r>
      <w:r>
        <w:t xml:space="preserve">2025, read first time and referred to Committee on Administration; April</w:t>
      </w:r>
      <w:r xml:space="preserve">
        <w:t> </w:t>
      </w:r>
      <w:r>
        <w:t xml:space="preserve">9,</w:t>
      </w:r>
      <w:r xml:space="preserve">
        <w:t> </w:t>
      </w:r>
      <w:r>
        <w:t xml:space="preserve">2025, reported favorably by the following vote:</w:t>
      </w:r>
      <w:r>
        <w:t xml:space="preserve"> </w:t>
      </w:r>
      <w:r>
        <w:t xml:space="preserve"> </w:t>
      </w:r>
      <w:r>
        <w:t xml:space="preserve">Yeas 7, Nays 0; April</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w:t>
      </w:r>
      <w:r xml:space="preserve">
        <w:t> </w:t>
      </w:r>
      <w:r>
        <w:t xml:space="preserve">Dart settled in Texas in 1974, and six years later, he was named to the Governor's Committee on People with Disabilities; he served as its inaugural chair, and in 1981, he was also appointed vice chair of the National Council on Disability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w:t>
      </w:r>
      <w:r xml:space="preserve">
        <w:t> </w:t>
      </w:r>
      <w:r>
        <w:t xml:space="preserve">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w:t>
      </w:r>
      <w:r xml:space="preserve">
        <w:t> </w:t>
      </w:r>
      <w:r>
        <w:t xml:space="preserve">Dart further served as commissioner of the Education Department's Rehabilitation Services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new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