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S.J.R.</w:t>
      </w:r>
      <w:r xml:space="preserve">
        <w:t> </w:t>
      </w:r>
      <w:r>
        <w:t xml:space="preserve">No.</w:t>
      </w:r>
      <w:r xml:space="preserve">
        <w:t> </w:t>
      </w:r>
      <w:r>
        <w:t xml:space="preserve">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20,</w:t>
      </w:r>
      <w:r xml:space="preserve">
        <w:t> </w:t>
      </w:r>
      <w:r>
        <w:t xml:space="preserve">2025; February</w:t>
      </w:r>
      <w:r xml:space="preserve">
        <w:t> </w:t>
      </w:r>
      <w:r>
        <w:t xml:space="preserve">24,</w:t>
      </w:r>
      <w:r xml:space="preserve">
        <w:t> </w:t>
      </w:r>
      <w:r>
        <w:t xml:space="preserve">2025, read first time and referred to Committee on Finance; February</w:t>
      </w:r>
      <w:r xml:space="preserve">
        <w:t> </w:t>
      </w:r>
      <w:r>
        <w:t xml:space="preserve">28,</w:t>
      </w:r>
      <w:r xml:space="preserve">
        <w:t> </w:t>
      </w:r>
      <w:r>
        <w:t xml:space="preserve">2025, reported adversely, with favorable Committee Substitute by the following vote:</w:t>
      </w:r>
      <w:r>
        <w:t xml:space="preserve"> </w:t>
      </w:r>
      <w:r>
        <w:t xml:space="preserve"> </w:t>
      </w:r>
      <w:r>
        <w:t xml:space="preserve">Yeas 14, Nays 0; February</w:t>
      </w:r>
      <w:r xml:space="preserve">
        <w:t> </w:t>
      </w:r>
      <w:r>
        <w:t xml:space="preserve">28,</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S.J.R.</w:t>
      </w:r>
      <w:r xml:space="preserve">
        <w:t> </w:t>
      </w:r>
      <w:r>
        <w:t xml:space="preserve">No.</w:t>
      </w:r>
      <w:r xml:space="preserve">
        <w:t> </w:t>
      </w:r>
      <w:r>
        <w:t xml:space="preserve">3</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shall establish the Dementia Prevention and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collaboratives in this state to provide money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means of prevention of, and treatment and rehabilitation for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collaboratives in this state in all stages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substantial mitigation of the symptoms of dementia and related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for dementia and related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funding authorized under this section, including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Dementia Prevention and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Dementia Prevention and Research Fund is established as a special fund in the state treasury outside the general revenue fund to be administered by the Dementia Prevention and Research Institute of Texas. </w:t>
      </w:r>
      <w:r>
        <w:rPr>
          <w:u w:val="single"/>
        </w:rPr>
        <w:t xml:space="preserve"> </w:t>
      </w:r>
      <w:r>
        <w:rPr>
          <w:u w:val="single"/>
        </w:rPr>
        <w:t xml:space="preserve">The comptroller of public accounts shall credit to general revenue interest due to the fund.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January 1, 2026, the comptroller shall transfer $3 billion from this state's general revenue fund to the Dementia Prevention and Research Fund.  The transfer made under this subsection is not an appropriation of state tax revenues for the purposes of Section 22, Article VIII, of this constitution.  This subsection expires January 1, 2029.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Dementia Prevention and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Dementia Prevention and Research Institute of Texas, as established by general law, may use money in the Dementia Prevention and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for research on dementia and related disorders, research facilities, and research opportunities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prevention, treatment, and rehabilitation of dementia and related disorders and the mitigation of the incidence of and detrimental health impacts from dementia and related disorders;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develop therapies, protocols, medical pharmaceuticals, or procedures for the substantial mitigation of the symptoms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construction, or renovation, subject to the institute's approval, of facilities by or on behalf of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institute's operation.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including any unspent money appropriated to the Dementia Prevention and Research Institute of Texas carried forward from the preceding state fiscal year, the legislature may appropriate not more than $300 million from the Dementia Prevention and Research Fund to the institute for a state fiscal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Dementia Prevention and Research Institute of Texas may award a grant authorized under this section, the grant recipient must have available an unexpended amount of money equal to one-half of the grant amount dedicated to the research specified in the grant proposal.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assets of the Dementia Prevention and Research Fund shall be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