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Birdwell</w:t>
      </w:r>
      <w:r xml:space="preserve">
        <w:tab wTab="150" tlc="none" cTlc="0"/>
      </w:r>
      <w:r>
        <w:t xml:space="preserve">S.J.R.</w:t>
      </w:r>
      <w:r xml:space="preserve">
        <w:t> </w:t>
      </w:r>
      <w:r>
        <w:t xml:space="preserve">No.</w:t>
      </w:r>
      <w:r xml:space="preserve">
        <w:t> </w:t>
      </w:r>
      <w:r>
        <w:t xml:space="preserve">37</w:t>
      </w:r>
    </w:p>
    <w:p w:rsidR="003F3435" w:rsidRDefault="0032493E">
      <w:pPr>
        <w:spacing w:line="480" w:lineRule="auto"/>
        <w:ind w:firstLine="720"/>
        <w:jc w:val="both"/>
      </w:pPr>
      <w:r>
        <w:t xml:space="preserve">(In the Senate</w:t>
      </w:r>
      <w:r xml:space="preserve">
        <w:t> </w:t>
      </w:r>
      <w:r>
        <w:t xml:space="preserve">-</w:t>
      </w:r>
      <w:r xml:space="preserve">
        <w:t> </w:t>
      </w:r>
      <w:r>
        <w:t xml:space="preserve">Filed January</w:t>
      </w:r>
      <w:r xml:space="preserve">
        <w:t> </w:t>
      </w:r>
      <w:r>
        <w:t xml:space="preserve">22,</w:t>
      </w:r>
      <w:r xml:space="preserve">
        <w:t> </w:t>
      </w:r>
      <w:r>
        <w:t xml:space="preserve">2025; February</w:t>
      </w:r>
      <w:r xml:space="preserve">
        <w:t> </w:t>
      </w:r>
      <w:r>
        <w:t xml:space="preserve">7,</w:t>
      </w:r>
      <w:r xml:space="preserve">
        <w:t> </w:t>
      </w:r>
      <w:r>
        <w:t xml:space="preserve">2025, read first time and referred to Committee on State Affairs; March</w:t>
      </w:r>
      <w:r xml:space="preserve">
        <w:t> </w:t>
      </w:r>
      <w:r>
        <w:t xml:space="preserve">26,</w:t>
      </w:r>
      <w:r xml:space="preserve">
        <w:t> </w:t>
      </w:r>
      <w:r>
        <w:t xml:space="preserve">2025, reported favorably by the following vote:</w:t>
      </w:r>
      <w:r>
        <w:t xml:space="preserve"> </w:t>
      </w:r>
      <w:r>
        <w:t xml:space="preserve"> </w:t>
      </w:r>
      <w:r>
        <w:t xml:space="preserve">Yeas 9, Nays 0; March</w:t>
      </w:r>
      <w:r xml:space="preserve">
        <w:t> </w:t>
      </w:r>
      <w:r>
        <w:t xml:space="preserve">26,</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Nueces</w:t>
      </w:r>
      <w:r xml:space="preserve">
        <w:rPr>
          <w:u w:val="single"/>
        </w:rPr>
        <w:t>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SENATE JOINT RESOLUTION</w:t>
      </w:r>
    </w:p>
    <w:p w:rsidR="003F3435" w:rsidRDefault="003F3435"/>
    <w:p w:rsidR="003F3435" w:rsidRDefault="0032493E">
      <w:pPr>
        <w:spacing w:line="480" w:lineRule="auto"/>
        <w:jc w:val="both"/>
      </w:pPr>
      <w:r>
        <w:t xml:space="preserve">proposing a constitutional amendment clarifying that a voter must be a United States citizen.</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1(a), Article VI, Texas Constitution, is amended to read as follows:</w:t>
      </w:r>
    </w:p>
    <w:p w:rsidR="003F3435" w:rsidRDefault="0032493E">
      <w:pPr>
        <w:spacing w:line="480" w:lineRule="auto"/>
        <w:ind w:firstLine="720"/>
        <w:jc w:val="both"/>
      </w:pPr>
      <w:r>
        <w:t xml:space="preserve">(a)</w:t>
      </w:r>
      <w:r xml:space="preserve">
        <w:t> </w:t>
      </w:r>
      <w:r xml:space="preserve">
        <w:t> </w:t>
      </w:r>
      <w:r>
        <w:t xml:space="preserve">The following classes of persons shall not be allowed to vote in this State:</w:t>
      </w:r>
    </w:p>
    <w:p w:rsidR="003F3435" w:rsidRDefault="0032493E">
      <w:pPr>
        <w:spacing w:line="480" w:lineRule="auto"/>
        <w:ind w:firstLine="1440"/>
        <w:jc w:val="both"/>
      </w:pPr>
      <w:r>
        <w:t xml:space="preserve">(1)</w:t>
      </w:r>
      <w:r xml:space="preserve">
        <w:t> </w:t>
      </w:r>
      <w:r xml:space="preserve">
        <w:t> </w:t>
      </w:r>
      <w:r>
        <w:t xml:space="preserve">persons under 18 years of age;</w:t>
      </w:r>
    </w:p>
    <w:p w:rsidR="003F3435" w:rsidRDefault="0032493E">
      <w:pPr>
        <w:spacing w:line="480" w:lineRule="auto"/>
        <w:ind w:firstLine="1440"/>
        <w:jc w:val="both"/>
      </w:pPr>
      <w:r>
        <w:t xml:space="preserve">(2)</w:t>
      </w:r>
      <w:r xml:space="preserve">
        <w:t> </w:t>
      </w:r>
      <w:r xml:space="preserve">
        <w:t> </w:t>
      </w:r>
      <w:r>
        <w:t xml:space="preserve">persons who have been determined mentally incompetent by a court, subject to such exceptions as the Legislature may make;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persons convicted of any felony, subject to such exceptions as the Legislature may make</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persons who are not citizens of the United States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4, 2025.  The ballot shall be printed to permit voting for or against the proposition:  "The constitutional amendment clarifying that a voter must be a United States citizen."</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