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Hinojosa of Nueces</w:t>
      </w:r>
      <w:r xml:space="preserve">
        <w:tab wTab="150" tlc="none" cTlc="0"/>
      </w:r>
      <w:r>
        <w:t xml:space="preserve">S.J.R.</w:t>
      </w:r>
      <w:r xml:space="preserve">
        <w:t> </w:t>
      </w:r>
      <w:r>
        <w:t xml:space="preserve">No.</w:t>
      </w:r>
      <w:r xml:space="preserve">
        <w:t> </w:t>
      </w:r>
      <w:r>
        <w:t xml:space="preserve">59</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25,</w:t>
      </w:r>
      <w:r xml:space="preserve">
        <w:t> </w:t>
      </w:r>
      <w:r>
        <w:t xml:space="preserve">2025; March</w:t>
      </w:r>
      <w:r xml:space="preserve">
        <w:t> </w:t>
      </w:r>
      <w:r>
        <w:t xml:space="preserve">6,</w:t>
      </w:r>
      <w:r xml:space="preserve">
        <w:t> </w:t>
      </w:r>
      <w:r>
        <w:t xml:space="preserve">2025, read first time and referred to Committee on Education K-16; April</w:t>
      </w:r>
      <w:r xml:space="preserve">
        <w:t> </w:t>
      </w:r>
      <w:r>
        <w:t xml:space="preserve">24,</w:t>
      </w:r>
      <w:r xml:space="preserve">
        <w:t> </w:t>
      </w:r>
      <w:r>
        <w:t xml:space="preserve">2025, reported adversely, with favorable Committee Substitute by the following vote:</w:t>
      </w:r>
      <w:r>
        <w:t xml:space="preserve"> </w:t>
      </w:r>
      <w:r>
        <w:t xml:space="preserve"> </w:t>
      </w:r>
      <w:r>
        <w:t xml:space="preserve">Yeas 10, Nays 0; April</w:t>
      </w:r>
      <w:r xml:space="preserve">
        <w:t> </w:t>
      </w:r>
      <w:r>
        <w:t xml:space="preserve">24,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S.J.R.</w:t>
      </w:r>
      <w:r xml:space="preserve">
        <w:t> </w:t>
      </w:r>
      <w:r>
        <w:t xml:space="preserve">No.</w:t>
      </w:r>
      <w:r xml:space="preserve">
        <w:t> </w:t>
      </w:r>
      <w:r>
        <w:t xml:space="preserve">59</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proposing a constitutional amendment providing for the creation of funds to support the capital needs of educational programs offered by the Texas State Technical College System and repealing the limitation on the allocation to that system and its campuses of the annual appropriation of certain constitutionally dedicated funding for public institutions of higher education.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 Texas Constitution, is amended by adding Section 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w:t>
      </w:r>
      <w:r>
        <w:rPr>
          <w:u w:val="single"/>
        </w:rPr>
        <w:t xml:space="preserve"> </w:t>
      </w:r>
      <w:r>
        <w:rPr>
          <w:u w:val="single"/>
        </w:rPr>
        <w:t xml:space="preserve"> </w:t>
      </w:r>
      <w:r>
        <w:rPr>
          <w:u w:val="single"/>
        </w:rPr>
        <w:t xml:space="preserve">(a)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"Available fund" means the available workforce education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"Permanent fund" means the permanent technical institution infrastructure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permanent technical institution infrastructure fund and the available workforce education fund are established as special funds in the state treasury outside the general revenue fund to be administered as provided by this section without further appropriation for the purpose of providing a dedicated source of funding for capital projects and equipment purchases related to educational programs offered by the Texas State Technical College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permanent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transferred, or deposited to the credit of the fund by this section or as authorized by other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interest or other earnings attributable to the investment of money in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made to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available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distributed to the fund from the permanent fund as provided by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credited, transferred, or deposited to the credit of the fund by this section or as authorized by other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interest or other earnings attributable to the investment of money in the fund;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made to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of public accounts or the board of regents of the Texas State Technical College System may establish accounts in the available fund as necessary to administer the fund or pay for projects authorized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of public accounts shall hold, manage, and invest the permanent fund. </w:t>
      </w:r>
      <w:r>
        <w:rPr>
          <w:u w:val="single"/>
        </w:rPr>
        <w:t xml:space="preserve"> </w:t>
      </w:r>
      <w:r>
        <w:rPr>
          <w:u w:val="single"/>
        </w:rPr>
        <w:t xml:space="preserve">In managing the assets of the fund, the comptroller may acquire, exchange, sell, supervise, manage, or retain any kind of investment that a prudent investor, exercising reasonable care, skill, and caution, would acquire or retain in light of the purposes, terms, distribution needs, and other circumstances of the fund, taking into consideration the investment of all the assets of the fund rather than a single investment. </w:t>
      </w:r>
      <w:r>
        <w:rPr>
          <w:u w:val="single"/>
        </w:rPr>
        <w:t xml:space="preserve"> </w:t>
      </w:r>
      <w:r>
        <w:rPr>
          <w:u w:val="single"/>
        </w:rPr>
        <w:t xml:space="preserve">The expenses of managing the investments of the fund shall be paid from the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Money may not be appropriated or transferred from the permanent fund or the available fund except as provided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of public accounts shall determine the amount available for distribution from the permanent fund to the available fund for each fiscal year in accordance with a distribution policy adopted by the comptroller. </w:t>
      </w:r>
      <w:r>
        <w:rPr>
          <w:u w:val="single"/>
        </w:rPr>
        <w:t xml:space="preserve"> </w:t>
      </w:r>
      <w:r>
        <w:rPr>
          <w:u w:val="single"/>
        </w:rPr>
        <w:t xml:space="preserve">The amount available for distribution: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determined in a manner intended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the available fund with a stable and predictable stream of annual distributions;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preserve over a rolling 10-year period the purchasing power of the permanent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exceed 5.5 percent of the fair market value of the investment assets of the permanent fund, as determined by the comptroller.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each state fiscal year, on request of the board of regents of the Texas State Technical College System, the comptroller of public accounts shall distribute an amount that does not exceed the amount determined under Subsection (h) of this section from the permanent fund to the available fund for purposes of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amount distributed from the permanent fund to the available fund under Subsection (i) of this section is appropriated to the board of regents of the Texas State Technical College System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acquiring land, either with or without permanent improvements;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constructing and equipping buildings or other permanent improvements;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major repair and rehabilitation of buildings and other permanent improvements;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acquiring capital equipment, including instructional equipment, virtual reality or augmented reality equipment, heavy industrial equipment, and vehicles;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acquiring library books and materials, including digital or electronic library books and materials;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payment of the principal and interest due on the bonds and notes issued by the respective board of regents to finance permanent improvements as authorized by other law;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purpose authorized by general law.</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any other provision of this section, money appropriated from the available fund under this section may not be used for the purpose of constructing, equipping, repairing, or rehabilitating buildings or other permanent improvements that are to be used for intercollegiate athletics or auxiliary enterprises.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An institution, other than a component institution of the Texas State Technical College System, that is entitled to participate in dedicated funding provided by Section 17 or 18 of this article may not be entitled to participate in the funding provided by this 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This section does not impair any obligation created by the issuance of bonds or notes in accordance with prior law, including bonds or notes issued under Section 17 of this article, and all outstanding bonds and notes shall be paid in full, both principal and interest, in accordance with their terms.  If this section conflicts with any other provision of this constitution, this section prevails.</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Money appropriated under Subsection (j) of this section that is not spent during the state fiscal year for which the appropriation is made is retained by the Texas State Technical College System and may be spent in a subsequent state fiscal year for a purpose for which the appropriation was made.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17(j), Article VII, Texas Constitution, is amended to read as follows:</w:t>
      </w:r>
    </w:p>
    <w:p w:rsidR="003F3435" w:rsidRDefault="0032493E">
      <w:pPr>
        <w:spacing w:line="480" w:lineRule="auto"/>
        <w:ind w:firstLine="720"/>
        <w:jc w:val="both"/>
      </w:pPr>
      <w:r>
        <w:t xml:space="preserve">(j)</w:t>
      </w:r>
      <w:r xml:space="preserve">
        <w:t> </w:t>
      </w:r>
      <w:r xml:space="preserve">
        <w:t> </w:t>
      </w:r>
      <w:r>
        <w:t xml:space="preserve">The state systems and institutions of higher education designated in this section may not receive any additional funds from the general revenue of the state</w:t>
      </w:r>
      <w:r>
        <w:rPr>
          <w:u w:val="single"/>
        </w:rPr>
        <w:t xml:space="preserve">, other than money appropriated under Section 21 of this article,</w:t>
      </w:r>
      <w:r>
        <w:t xml:space="preserve"> for acquiring land with or without permanent improvements, for constructing or equipping buildings or other permanent improvements, or for major repair and rehabilitation of buildings or other permanent improvements except that:</w:t>
      </w:r>
    </w:p>
    <w:p w:rsidR="003F3435" w:rsidRDefault="0032493E">
      <w:pPr>
        <w:spacing w:line="480" w:lineRule="auto"/>
        <w:ind w:firstLine="1440"/>
        <w:jc w:val="both"/>
      </w:pPr>
      <w:r>
        <w:t xml:space="preserve">(1)</w:t>
      </w:r>
      <w:r xml:space="preserve">
        <w:t> </w:t>
      </w:r>
      <w:r xml:space="preserve">
        <w:t> </w:t>
      </w:r>
      <w:r>
        <w:t xml:space="preserve">in the case of fire or natural disaster the legislature may appropriate from the general revenue an amount sufficient to replace the uninsured loss of any building or other permanent improvement; and</w:t>
      </w:r>
    </w:p>
    <w:p w:rsidR="003F3435" w:rsidRDefault="0032493E">
      <w:pPr>
        <w:spacing w:line="480" w:lineRule="auto"/>
        <w:ind w:firstLine="1440"/>
        <w:jc w:val="both"/>
      </w:pPr>
      <w:r>
        <w:t xml:space="preserve">(2)</w:t>
      </w:r>
      <w:r xml:space="preserve">
        <w:t> </w:t>
      </w:r>
      <w:r xml:space="preserve">
        <w:t> </w:t>
      </w:r>
      <w:r>
        <w:t xml:space="preserve">the legislature, by two-thirds vote of each house, may, in cases of demonstrated need, which need must be clearly expressed in the body of the act, appropriate additional general revenue funds for acquiring land with or without permanent improvements, for constructing or equipping buildings or other permanent improvements, or for major repair and rehabilitation of buildings or other permanent improvements.</w:t>
      </w:r>
    </w:p>
    <w:p w:rsidR="003F3435" w:rsidRDefault="0032493E">
      <w:pPr>
        <w:spacing w:line="480" w:lineRule="auto"/>
        <w:ind w:firstLine="720"/>
        <w:jc w:val="both"/>
      </w:pPr>
      <w:r>
        <w:t xml:space="preserve">This subsection does not apply to legislative appropriations made prior to the adoption of this amendment.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18(c), Article VII,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Pursuant to a two-thirds vote of the membership of each house of the legislature, institutions of higher education may be created at a later date as a part of The University of Texas System or The Texas A&amp;M University System by general law, and, when created, such an institution shall be entitled to participate in the funding provided by this section for the system in which it is created.  An institution that is entitled to participate in dedicated funding provided by [</w:t>
      </w:r>
      <w:r>
        <w:rPr>
          <w:strike/>
        </w:rPr>
        <w:t xml:space="preserve">Article VII,</w:t>
      </w:r>
      <w:r>
        <w:t xml:space="preserve">] Section 17 </w:t>
      </w:r>
      <w:r>
        <w:rPr>
          <w:u w:val="single"/>
        </w:rPr>
        <w:t xml:space="preserve">or 21</w:t>
      </w:r>
      <w:r>
        <w:t xml:space="preserve">[</w:t>
      </w:r>
      <w:r>
        <w:rPr>
          <w:strike/>
        </w:rPr>
        <w:t xml:space="preserve">,</w:t>
      </w:r>
      <w:r>
        <w:t xml:space="preserve">] of this </w:t>
      </w:r>
      <w:r>
        <w:rPr>
          <w:u w:val="single"/>
        </w:rPr>
        <w:t xml:space="preserve">article</w:t>
      </w:r>
      <w:r>
        <w:t xml:space="preserve"> [</w:t>
      </w:r>
      <w:r>
        <w:rPr>
          <w:strike/>
        </w:rPr>
        <w:t xml:space="preserve">constitution</w:t>
      </w:r>
      <w:r>
        <w:t xml:space="preserve">] may not be entitled to participate in the funding provided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17(d-1), Article VII, Texas Constitution,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providing for the creation of the permanent technical institution infrastructure fund and the available workforce education fund to support the capital needs of educational programs offered by the Texas State Technical College System and repealing the limitation on the allocation to that system and its campuses of the annual appropriation of certain constitutionally dedicated funding for public institutions of higher education."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C.S.S.J.R.</w:t>
    </w:r>
    <w:r xml:space="preserve">
      <w:t> </w:t>
    </w:r>
    <w:r>
      <w:t xml:space="preserve">No.</w:t>
    </w:r>
    <w:r xml:space="preserve">
      <w:t> </w:t>
    </w:r>
    <w:r>
      <w:t xml:space="preserve">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