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S.J.R.</w:t>
      </w:r>
      <w:r xml:space="preserve">
        <w:t> </w:t>
      </w:r>
      <w:r>
        <w:t xml:space="preserve">No.</w:t>
      </w:r>
      <w:r xml:space="preserve">
        <w:t> </w:t>
      </w:r>
      <w:r>
        <w:t xml:space="preserve">66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dedicating a portion of the revenue derived from state sales and use taxes and insurance premium taxes to the Texas water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49-d-16, Article III, Texas Constitution, as proposed by S.J.R. 75, 88th Legislature, Regular Session, 2023, is amended by amending Subsections (c) and (e) and adding Subsections (e-1), (e-2), and (e-3) to read as follows:</w:t>
      </w:r>
    </w:p>
    <w:p w:rsidR="003F3435" w:rsidRDefault="0032493E">
      <w:pPr>
        <w:spacing w:line="480" w:lineRule="auto"/>
        <w:ind w:firstLine="720"/>
        <w:jc w:val="both"/>
      </w:pPr>
      <w:r>
        <w:t xml:space="preserve">(c)</w:t>
      </w:r>
      <w:r xml:space="preserve">
        <w:t> </w:t>
      </w:r>
      <w:r xml:space="preserve">
        <w:t> </w:t>
      </w:r>
      <w:r>
        <w:t xml:space="preserve">The Texas water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w:t>
      </w:r>
      <w:r>
        <w:rPr>
          <w:u w:val="single"/>
        </w:rPr>
        <w:t xml:space="preserve">under this constitution or</w:t>
      </w:r>
      <w:r>
        <w:t xml:space="preserve"> by general law, including money appropriated by the legislature directly to the fund and money from any source transferred or deposited to the credit of the fund authorized </w:t>
      </w:r>
      <w:r>
        <w:rPr>
          <w:u w:val="single"/>
        </w:rPr>
        <w:t xml:space="preserve">by this constitution or</w:t>
      </w:r>
      <w:r>
        <w:t xml:space="preserve"> by general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(e)</w:t>
      </w:r>
      <w:r xml:space="preserve">
        <w:t> </w:t>
      </w:r>
      <w:r xml:space="preserve">
        <w:t> </w:t>
      </w:r>
      <w:r>
        <w:rPr>
          <w:u w:val="single"/>
        </w:rPr>
        <w:t xml:space="preserve">For the period of 10 state fiscal years beginning September 1, 2043, and for each period of 10 state fiscal years that occur after that period has ended, the legislature by general law may allocate for transfer to the funds and accounts administered by the Texas Water Development Board or that board's successor the money deposited to the credit of the Texas water fund under Section 7-e, Article VIII, of this constitution. </w:t>
      </w:r>
      <w:r>
        <w:rPr>
          <w:u w:val="single"/>
        </w:rPr>
        <w:t xml:space="preserve"> </w:t>
      </w:r>
      <w:r>
        <w:rPr>
          <w:u w:val="single"/>
        </w:rPr>
        <w:t xml:space="preserve">The allocation of money prescribed by a general law enacted under this subsection may not be amended by the legislature during the 10-year period for which the money is allocated. </w:t>
      </w:r>
      <w:r>
        <w:rPr>
          <w:u w:val="single"/>
        </w:rPr>
        <w:t xml:space="preserve"> </w:t>
      </w:r>
      <w:r>
        <w:rPr>
          <w:u w:val="single"/>
        </w:rPr>
        <w:t xml:space="preserve">Any money deposited to the credit of the Texas water fund under Section 7-e, Article VIII, of this constitution that is not allocated by a general law enacted under this subsection may be transferred to other funds or accounts by the Texas Water Development Board or that board's successor in accordance with Subsection </w:t>
      </w:r>
      <w:r>
        <w:rPr>
          <w:u w:val="single"/>
        </w:rPr>
        <w:t xml:space="preserve"> </w:t>
      </w:r>
      <w:r>
        <w:rPr>
          <w:u w:val="single"/>
        </w:rPr>
        <w:t xml:space="preserve">(b) </w:t>
      </w:r>
      <w:r>
        <w:rPr>
          <w:u w:val="single"/>
        </w:rPr>
        <w:t xml:space="preserve"> </w:t>
      </w:r>
      <w:r>
        <w:rPr>
          <w:u w:val="single"/>
        </w:rPr>
        <w:t xml:space="preserve">of this section.</w:t>
      </w:r>
    </w:p>
    <w:p w:rsidR="003F3435" w:rsidRDefault="0032493E">
      <w:pPr>
        <w:spacing w:line="480" w:lineRule="auto"/>
        <w:ind w:firstLine="720"/>
        <w:jc w:val="both"/>
      </w:pPr>
      <w:r>
        <w:rPr>
          <w:u w:val="single"/>
        </w:rPr>
        <w:t xml:space="preserve">(e-1)</w:t>
      </w:r>
      <w:r xml:space="preserve">
        <w:t> </w:t>
      </w:r>
      <w:r xml:space="preserve">
        <w:t> </w:t>
      </w:r>
      <w: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Of the amount of money deposited to the credit of the Texas water fund under Section 7-e, Article VIII, of this constitution before September 1, 2043, the administrator of the fund shall allocate not less than 80 percent to be used only for transfer to the New Water Supply for Texas Fund.</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This subsection and Subsections (e-1) and (e-2) of this section expire August 31, 2043.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VIII, Texas Constitution, is amended by adding Section 7-e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7-e.</w:t>
      </w:r>
      <w:r>
        <w:rPr>
          <w:u w:val="single"/>
        </w:rPr>
        <w:t xml:space="preserve"> </w:t>
      </w:r>
      <w:r>
        <w:rPr>
          <w:u w:val="single"/>
        </w:rPr>
        <w:t xml:space="preserve"> </w:t>
      </w:r>
      <w:r>
        <w:rPr>
          <w:u w:val="single"/>
        </w:rPr>
        <w:t xml:space="preserve">(a) </w:t>
      </w:r>
      <w:r>
        <w:rPr>
          <w:u w:val="single"/>
        </w:rPr>
        <w:t xml:space="preserve"> </w:t>
      </w:r>
      <w:r>
        <w:rPr>
          <w:u w:val="single"/>
        </w:rPr>
        <w:t xml:space="preserve">Subject to Section 7-d of this article and Subsections </w:t>
      </w:r>
      <w:r>
        <w:rPr>
          <w:u w:val="single"/>
        </w:rPr>
        <w:t xml:space="preserve"> </w:t>
      </w:r>
      <w:r>
        <w:rPr>
          <w:u w:val="single"/>
        </w:rPr>
        <w:t xml:space="preserve">(b) </w:t>
      </w:r>
      <w:r>
        <w:rPr>
          <w:u w:val="single"/>
        </w:rPr>
        <w:t xml:space="preserve"> </w:t>
      </w:r>
      <w:r>
        <w:rPr>
          <w:u w:val="single"/>
        </w:rPr>
        <w:t xml:space="preserve">and (c) </w:t>
      </w:r>
      <w:r>
        <w:rPr>
          <w:u w:val="single"/>
        </w:rPr>
        <w:t xml:space="preserve"> </w:t>
      </w:r>
      <w:r>
        <w:rPr>
          <w:u w:val="single"/>
        </w:rPr>
        <w:t xml:space="preserve">of this section, in each state fiscal year, the comptroller of public accounts shall deposit to the credit of the Texas water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net revenue derived from the imposition of the state sales and use tax on the sale, storage, use, or other consumption in this state of taxable items under Chapter 151, Tax Code, or its successor, that exceeds the first $46.5 billion of that revenue coming into the treasury in that state fiscal year, provided that the total amount deposited to the credit of the Texas water fund under this subsection in a state fiscal year may not exceed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$500 million of the net revenue derived from the imposition of the insurance premium taxes on the taxable gross premiums, gross premium receipts, and gross revenues from the sale of certificates or contracts subject to those taxes under Subtitle B, Title 3, Insurance Code, or its successor, coming into the treasury in that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adoption of a resolution approved by a record vote of two-thirds of the members of each house of the legislature may direct the comptroller of public accounts to reduce the amount of money deposited to the credit of the Texas water fund under Subsection </w:t>
      </w:r>
      <w:r>
        <w:rPr>
          <w:u w:val="single"/>
        </w:rPr>
        <w:t xml:space="preserve"> </w:t>
      </w:r>
      <w:r>
        <w:rPr>
          <w:u w:val="single"/>
        </w:rPr>
        <w:t xml:space="preserve">(a) </w:t>
      </w:r>
      <w:r>
        <w:rPr>
          <w:u w:val="single"/>
        </w:rPr>
        <w:t xml:space="preserve"> </w:t>
      </w:r>
      <w:r>
        <w:rPr>
          <w:u w:val="single"/>
        </w:rPr>
        <w:t xml:space="preserve">of this section. </w:t>
      </w:r>
      <w:r>
        <w:rPr>
          <w:u w:val="single"/>
        </w:rPr>
        <w:t xml:space="preserve"> </w:t>
      </w:r>
      <w:r>
        <w:rPr>
          <w:u w:val="single"/>
        </w:rPr>
        <w:t xml:space="preserve">The comptroller may be directed to make that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 a reduction of more than 50 percent of the amount that would otherwise be deposited to the fund in the affected state fiscal year under the applicable subsection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w:t>
      </w:r>
      <w:r>
        <w:rPr>
          <w:u w:val="single"/>
        </w:rPr>
        <w:t xml:space="preserve"> </w:t>
      </w:r>
      <w:r>
        <w:rPr>
          <w:u w:val="single"/>
        </w:rPr>
        <w:t xml:space="preserve">(d) </w:t>
      </w:r>
      <w:r>
        <w:rPr>
          <w:u w:val="single"/>
        </w:rPr>
        <w:t xml:space="preserve"> </w:t>
      </w:r>
      <w:r>
        <w:rPr>
          <w:u w:val="single"/>
        </w:rPr>
        <w:t xml:space="preserve">of this section, the duty of the comptroller of public accounts to make a deposit under Subsection (a) of this section expires August 31, 2043.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adoption of a concurrent resolution approved by a record vote of a majority of the members of each house of the legislature may extend, in 10-year increments, the duty of the comptroller of public accounts to make a deposit under Subsection (a) of this section beyond the date prescribed by Subsection (c)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89th Legislature, Regular Session, 2025, dedicating a portion of the revenue derived from state sales and use taxes and the insurance premium taxes to the Texas water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7-e, </w:t>
      </w:r>
      <w:r>
        <w:rPr>
          <w:u w:val="single"/>
        </w:rPr>
        <w:t xml:space="preserve"> </w:t>
      </w:r>
      <w:r>
        <w:rPr>
          <w:u w:val="single"/>
        </w:rPr>
        <w:t xml:space="preserve">Article VIII, of this constitution takes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dedicating a portion of the revenue derived from state sales and use taxes and insurance premium taxes to the Texas water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