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Bettencourt</w:t>
      </w:r>
      <w:r xml:space="preserve">
        <w:tab wTab="150" tlc="none" cTlc="0"/>
      </w:r>
      <w:r>
        <w:t xml:space="preserve">S.J.R.</w:t>
      </w:r>
      <w:r xml:space="preserve">
        <w:t> </w:t>
      </w:r>
      <w:r>
        <w:t xml:space="preserve">No.</w:t>
      </w:r>
      <w:r xml:space="preserve">
        <w:t> </w:t>
      </w:r>
      <w:r>
        <w:t xml:space="preserve">84</w:t>
      </w:r>
    </w:p>
    <w:p w:rsidR="003F3435" w:rsidRDefault="0032493E">
      <w:pPr>
        <w:jc w:val="both"/>
      </w:pPr>
      <w:r xml:space="preserve">
        <w:t> </w:t>
      </w:r>
      <w:r xml:space="preserve">
        <w:t> </w:t>
      </w:r>
      <w:r xml:space="preserve">
        <w:t> </w:t>
      </w:r>
      <w:r xml:space="preserve">
        <w:t> </w:t>
      </w:r>
      <w:r xml:space="preserve">
        <w:t> </w:t>
      </w:r>
      <w:r>
        <w:t xml:space="preserve">Hinojosa of Nueces</w:t>
      </w:r>
    </w:p>
    <w:p w:rsidR="003F3435" w:rsidRDefault="003F3435"/>
    <w:p w:rsidR="003F3435" w:rsidRDefault="003F3435"/>
    <w:p w:rsidR="003F3435" w:rsidRDefault="0032493E">
      <w:pPr>
        <w:spacing w:before="240" w:line="480" w:lineRule="auto"/>
        <w:jc w:val="center"/>
      </w:pPr>
      <w:r>
        <w:t xml:space="preserve">SENATE JOINT RESOLUTION</w:t>
      </w:r>
    </w:p>
    <w:p w:rsidR="003F3435" w:rsidRDefault="0032493E">
      <w:pPr>
        <w:spacing w:line="480" w:lineRule="auto"/>
        <w:jc w:val="both"/>
      </w:pPr>
      <w:r>
        <w:t xml:space="preserve">proposing a constitutional amendment to authorize the legislature to provide for a temporary exemption from ad valorem taxation of the appraised value of an improvement to a residence homestead that is completely destroyed by a fire.</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1-b, Article VIII, Texas Constitution, is amended by adding Subsection (z) to read as follows:</w:t>
      </w:r>
    </w:p>
    <w:p w:rsidR="003F3435" w:rsidRDefault="0032493E">
      <w:pPr>
        <w:spacing w:line="480" w:lineRule="auto"/>
        <w:ind w:firstLine="720"/>
        <w:jc w:val="both"/>
      </w:pPr>
      <w:r>
        <w:rPr>
          <w:u w:val="single"/>
        </w:rPr>
        <w:t xml:space="preserve">(z)</w:t>
      </w:r>
      <w:r>
        <w:rPr>
          <w:u w:val="single"/>
        </w:rPr>
        <w:t xml:space="preserve"> </w:t>
      </w:r>
      <w:r>
        <w:rPr>
          <w:u w:val="single"/>
        </w:rPr>
        <w:t xml:space="preserve"> </w:t>
      </w:r>
      <w:r>
        <w:rPr>
          <w:u w:val="single"/>
        </w:rPr>
        <w:t xml:space="preserve">The legislature by general law may provide for a temporary exemption from ad valorem taxation of the appraised value of an improvement to a person's residence homestead that is completely destroyed by a fire.  The legislature by general law may prescribe the duration of the exemption and may provide additional eligibility requirements for the exemption.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4, 2025.  The ballot shall be printed to permit voting for or against the proposition:  "The constitutional amendment to authorize the legislature to provide for a temporary exemption from ad valorem taxation of the appraised value of an improvement to a residence homestead that is completely destroyed by a fire."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S.J.R.</w:t>
    </w:r>
    <w:r xml:space="preserve">
      <w:t> </w:t>
    </w:r>
    <w:r>
      <w:t xml:space="preserve">No.</w:t>
    </w:r>
    <w:r xml:space="preserve">
      <w:t> </w:t>
    </w:r>
    <w:r>
      <w:t xml:space="preserve">84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