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473</w:t>
      </w:r>
    </w:p>
    <w:p w:rsidR="003F3435" w:rsidRDefault="003F3435"/>
    <w:p w:rsidR="003F3435" w:rsidRDefault="0032493E">
      <w:pPr>
        <w:spacing w:line="480" w:lineRule="auto"/>
        <w:ind w:firstLine="720"/>
        <w:jc w:val="both"/>
      </w:pPr>
      <w:r>
        <w:rPr>
          <w:b/>
        </w:rPr>
        <w:t xml:space="preserve">WHEREAS</w:t>
      </w:r>
      <w:r>
        <w:t xml:space="preserve">, The 50th anniversary of the National Conference of State Legislatures is taking place in 2025, providing a fitting opportunity to recognize the organization for its outstanding service; and</w:t>
      </w:r>
    </w:p>
    <w:p w:rsidR="003F3435" w:rsidRDefault="0032493E">
      <w:pPr>
        <w:spacing w:line="480" w:lineRule="auto"/>
        <w:ind w:firstLine="720"/>
        <w:jc w:val="both"/>
      </w:pPr>
      <w:r>
        <w:rPr>
          <w:b/>
        </w:rPr>
        <w:t xml:space="preserve">WHEREAS</w:t>
      </w:r>
      <w:r>
        <w:t xml:space="preserve">, The National Conference of State Legislatures was formed in 1975 from the merger of three groups that represented the interests of legislators and staff; a bipartisan organization, the conference works to advance the effectiveness, independence, and integrity of state legislatures, to foster interstate communication and cooperation, and to ensure states have a strong, cohesive voice in federal government; and</w:t>
      </w:r>
    </w:p>
    <w:p w:rsidR="003F3435" w:rsidRDefault="0032493E">
      <w:pPr>
        <w:spacing w:line="480" w:lineRule="auto"/>
        <w:ind w:firstLine="720"/>
        <w:jc w:val="both"/>
      </w:pPr>
      <w:r>
        <w:rPr>
          <w:b/>
        </w:rPr>
        <w:t xml:space="preserve">WHEREAS</w:t>
      </w:r>
      <w:r>
        <w:t xml:space="preserve">, An instrumental component of American democracy, state legislatures often lead efforts to tackle emerging challenges, and they also provide legislators from diverse backgrounds with a place to work together to address the concerns of their constituents; NCSL has supported state legislatures by facilitating the exchange of ideas, providing critical research and information, and promoting the rigorous review of complex issues; moreover, the organization has helped to bolster the bonds between U.S. states and international communities; and</w:t>
      </w:r>
    </w:p>
    <w:p w:rsidR="003F3435" w:rsidRDefault="0032493E">
      <w:pPr>
        <w:spacing w:line="480" w:lineRule="auto"/>
        <w:ind w:firstLine="720"/>
        <w:jc w:val="both"/>
      </w:pPr>
      <w:r>
        <w:rPr>
          <w:b/>
        </w:rPr>
        <w:t xml:space="preserve">WHEREAS</w:t>
      </w:r>
      <w:r>
        <w:t xml:space="preserve">, NCSL has enjoyed strong ties to Texas; from 2006 to 2007, its president was State Senator Leticia Van de Putte, and a number of its staff chairs have also originated from the Lone Star State, including Secretaries of the Senate Betty King and Patsy Spaw, as well as Jon Heining, who has served as general counsel for the Texas Legislative Council; in addition, the organization has held three of its annual meetings in San Antonio; and</w:t>
      </w:r>
    </w:p>
    <w:p w:rsidR="003F3435" w:rsidRDefault="0032493E">
      <w:pPr>
        <w:spacing w:line="480" w:lineRule="auto"/>
        <w:ind w:firstLine="720"/>
        <w:jc w:val="both"/>
      </w:pPr>
      <w:r>
        <w:rPr>
          <w:b/>
        </w:rPr>
        <w:t xml:space="preserve">WHEREAS</w:t>
      </w:r>
      <w:r>
        <w:t xml:space="preserve">, Over the past half century, the National Conference of State Legislatures has built a reputation as the premier organization focused on serving legislators and legislative staff from across the country, and its leadership and members are indeed worthy of recognition for their exemplary commitment to democratic institutions; now, therefore, be it</w:t>
      </w:r>
    </w:p>
    <w:p w:rsidR="003F3435" w:rsidRDefault="0032493E">
      <w:pPr>
        <w:spacing w:line="480" w:lineRule="auto"/>
        <w:ind w:firstLine="720"/>
        <w:jc w:val="both"/>
      </w:pPr>
      <w:r>
        <w:rPr>
          <w:b/>
        </w:rPr>
        <w:t xml:space="preserve">RESOLVED</w:t>
      </w:r>
      <w:r>
        <w:t xml:space="preserve">, That the Senate of the State of Texas, 89th Legislature, hereby honor the National Conference of State Legislatures on the occasion of its 50th anniversary and extend to all those affiliated with the organization sincere best wishes for the future; and, be it further</w:t>
      </w:r>
    </w:p>
    <w:p w:rsidR="003F3435" w:rsidRDefault="0032493E">
      <w:pPr>
        <w:spacing w:line="480" w:lineRule="auto"/>
        <w:ind w:firstLine="720"/>
        <w:jc w:val="both"/>
      </w:pPr>
      <w:r>
        <w:rPr>
          <w:b/>
        </w:rPr>
        <w:t xml:space="preserve">RESOLVED</w:t>
      </w:r>
      <w:r>
        <w:t xml:space="preserve">,</w:t>
      </w:r>
      <w:r>
        <w:t xml:space="preserve"> That an official copy of this Resolution be prepared for NCSL as an expression of high regard from the Texas Senate.</w:t>
      </w:r>
    </w:p>
    <w:p w:rsidR="003F3435" w:rsidRDefault="003F3435"/>
    <w:p w:rsidR="003F3435" w:rsidRDefault="0032493E">
      <w:pPr>
        <w:spacing w:line="480" w:lineRule="auto"/>
        <w:jc w:val="right"/>
      </w:pPr>
      <w:r>
        <w:t xml:space="preserve">Creighton</w:t>
      </w:r>
    </w:p>
    <w:p w:rsidR="003F3435" w:rsidRDefault="0032493E">
      <w:pPr>
        <w:jc w:val="both"/>
      </w:pPr>
    </w:p>
    <w:tbl>
      <w:tr>
        <w:tc>
          <w:p>
            <w:r>
              <w:t xml:space="preserve">Campbell</w:t>
            </w:r>
          </w:p>
        </w:tc>
        <w:tc>
          <w:p>
            <w:r>
              <w:t xml:space="preserve">Huffman</w:t>
            </w:r>
          </w:p>
        </w:tc>
        <w:tc>
          <w:p>
            <w:r>
              <w:t xml:space="preserve">Paxton</w:t>
            </w:r>
          </w:p>
        </w:tc>
      </w:tr>
      <w:tr>
        <w:tc>
          <w:p>
            <w:r>
              <w:t xml:space="preserve">Cook</w:t>
            </w:r>
          </w:p>
        </w:tc>
        <w:tc>
          <w:p>
            <w:r>
              <w:t xml:space="preserve">Parker</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May 1,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473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