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014"/>
        <w:gridCol w:w="6016"/>
        <w:gridCol w:w="6016"/>
      </w:tblGrid>
      <w:tr w14:paraId="583818E6" w14:textId="77777777" w:rsidTr="00633F45">
        <w:tblPrEx>
          <w:tblW w:w="4820" w:type="pct"/>
          <w:tblInd w:w="6" w:type="dxa"/>
          <w:tblLayout w:type="fixed"/>
          <w:tblCellMar>
            <w:left w:w="0" w:type="dxa"/>
            <w:bottom w:w="288" w:type="dxa"/>
            <w:right w:w="720" w:type="dxa"/>
          </w:tblCellMar>
          <w:tblLook w:val="01E0"/>
        </w:tblPrEx>
        <w:trPr>
          <w:cantSplit/>
          <w:tblHeader/>
        </w:trPr>
        <w:tc>
          <w:tcPr>
            <w:tcW w:w="18740" w:type="dxa"/>
            <w:gridSpan w:val="3"/>
          </w:tcPr>
          <w:p w:rsidR="00670BC1" w14:paraId="15BCA9B1" w14:textId="77777777">
            <w:pPr>
              <w:ind w:left="650"/>
              <w:jc w:val="center"/>
            </w:pPr>
            <w:r>
              <w:rPr>
                <w:b/>
              </w:rPr>
              <w:t>House Bill  3486</w:t>
            </w:r>
          </w:p>
          <w:p w:rsidR="00670BC1" w14:paraId="01C6AF6A" w14:textId="77777777">
            <w:pPr>
              <w:ind w:left="650"/>
              <w:jc w:val="center"/>
            </w:pPr>
            <w:r>
              <w:t>Senate Amendments</w:t>
            </w:r>
          </w:p>
          <w:p w:rsidR="00670BC1" w14:paraId="3E442D41" w14:textId="77777777">
            <w:pPr>
              <w:ind w:left="650"/>
              <w:jc w:val="center"/>
            </w:pPr>
            <w:r>
              <w:t>Section-by-Section Analysis</w:t>
            </w:r>
          </w:p>
          <w:p w:rsidR="00670BC1" w14:paraId="5888F5D9" w14:textId="77777777">
            <w:pPr>
              <w:jc w:val="center"/>
            </w:pPr>
          </w:p>
        </w:tc>
      </w:tr>
      <w:tr w14:paraId="63ADA4AC" w14:textId="77777777" w:rsidTr="00633F45">
        <w:tblPrEx>
          <w:tblW w:w="4820" w:type="pct"/>
          <w:tblInd w:w="6" w:type="dxa"/>
          <w:tblLayout w:type="fixed"/>
          <w:tblCellMar>
            <w:left w:w="0" w:type="dxa"/>
            <w:bottom w:w="288" w:type="dxa"/>
            <w:right w:w="720" w:type="dxa"/>
          </w:tblCellMar>
          <w:tblLook w:val="01E0"/>
        </w:tblPrEx>
        <w:trPr>
          <w:cantSplit/>
          <w:tblHeader/>
        </w:trPr>
        <w:tc>
          <w:tcPr>
            <w:tcW w:w="6246" w:type="dxa"/>
            <w:tcMar>
              <w:bottom w:w="188" w:type="dxa"/>
              <w:right w:w="0" w:type="dxa"/>
            </w:tcMar>
          </w:tcPr>
          <w:p w:rsidR="00670BC1" w14:paraId="7B200A37" w14:textId="77777777">
            <w:pPr>
              <w:jc w:val="center"/>
            </w:pPr>
            <w:r>
              <w:t>HOUSE VERSION</w:t>
            </w:r>
          </w:p>
        </w:tc>
        <w:tc>
          <w:tcPr>
            <w:tcW w:w="6247" w:type="dxa"/>
            <w:tcMar>
              <w:bottom w:w="188" w:type="dxa"/>
              <w:right w:w="0" w:type="dxa"/>
            </w:tcMar>
          </w:tcPr>
          <w:p w:rsidR="00670BC1" w14:paraId="1734D7F2" w14:textId="77777777">
            <w:pPr>
              <w:jc w:val="center"/>
            </w:pPr>
            <w:r>
              <w:t>SENATE VERSION (CS)</w:t>
            </w:r>
          </w:p>
        </w:tc>
        <w:tc>
          <w:tcPr>
            <w:tcW w:w="6247" w:type="dxa"/>
            <w:tcMar>
              <w:bottom w:w="188" w:type="dxa"/>
              <w:right w:w="0" w:type="dxa"/>
            </w:tcMar>
          </w:tcPr>
          <w:p w:rsidR="00670BC1" w14:paraId="614D0B0C" w14:textId="77777777">
            <w:pPr>
              <w:jc w:val="center"/>
            </w:pPr>
            <w:r>
              <w:t>CONFERENCE</w:t>
            </w:r>
          </w:p>
        </w:tc>
      </w:tr>
      <w:tr w14:paraId="4FA8BF74" w14:textId="77777777" w:rsidTr="00633F45">
        <w:tblPrEx>
          <w:tblW w:w="4820" w:type="pct"/>
          <w:tblInd w:w="6" w:type="dxa"/>
          <w:tblLayout w:type="fixed"/>
          <w:tblCellMar>
            <w:left w:w="0" w:type="dxa"/>
            <w:bottom w:w="288" w:type="dxa"/>
            <w:right w:w="720" w:type="dxa"/>
          </w:tblCellMar>
          <w:tblLook w:val="01E0"/>
        </w:tblPrEx>
        <w:tc>
          <w:tcPr>
            <w:tcW w:w="6246" w:type="dxa"/>
          </w:tcPr>
          <w:p w:rsidR="00670BC1" w14:paraId="1793481B" w14:textId="77777777">
            <w:pPr>
              <w:jc w:val="both"/>
            </w:pPr>
            <w:r>
              <w:t>SECTION 1.  Subchapter I, Chapter 151, Tax Code, is amended by adding Section 151.4245 to read as follows:</w:t>
            </w:r>
          </w:p>
          <w:p w:rsidR="00670BC1" w14:paraId="084203B0" w14:textId="77777777">
            <w:pPr>
              <w:jc w:val="both"/>
              <w:rPr>
                <w:u w:val="single"/>
              </w:rPr>
            </w:pPr>
            <w:r>
              <w:rPr>
                <w:u w:val="single"/>
              </w:rPr>
              <w:t xml:space="preserve">Sec. 151.4245.  </w:t>
            </w:r>
            <w:r w:rsidRPr="00633F45">
              <w:rPr>
                <w:highlight w:val="lightGray"/>
                <w:u w:val="single"/>
              </w:rPr>
              <w:t>DISCOUNT</w:t>
            </w:r>
            <w:r>
              <w:rPr>
                <w:u w:val="single"/>
              </w:rPr>
              <w:t xml:space="preserve"> FOR CERTAIN TAXPAYERS PURCHASING TEXAS FARM-RAISED OYSTERS.  (a)  In this section:</w:t>
            </w:r>
          </w:p>
          <w:p w:rsidR="00670BC1" w14:paraId="67941C2D" w14:textId="77777777">
            <w:pPr>
              <w:jc w:val="both"/>
            </w:pPr>
            <w:r>
              <w:rPr>
                <w:u w:val="single"/>
              </w:rPr>
              <w:t>(1)  "Food service establishment" has the meaning assigned by Section 437.001, Health and Safety Code.</w:t>
            </w:r>
          </w:p>
          <w:p w:rsidR="00670BC1" w14:paraId="3809CEC1" w14:textId="77777777">
            <w:pPr>
              <w:jc w:val="both"/>
            </w:pPr>
            <w:r>
              <w:rPr>
                <w:u w:val="single"/>
              </w:rPr>
              <w:t>(2)  "Texas farm-raised oyster" means an oyster cultivated in the waters of this state in accordance with all applicable state and federal regulations.</w:t>
            </w:r>
          </w:p>
          <w:p w:rsidR="00670BC1" w14:paraId="6B4D84DF" w14:textId="77777777">
            <w:pPr>
              <w:jc w:val="both"/>
            </w:pPr>
            <w:r>
              <w:rPr>
                <w:u w:val="single"/>
              </w:rPr>
              <w:t xml:space="preserve">(b)  A taxpayer may deduct </w:t>
            </w:r>
            <w:r w:rsidRPr="00633F45">
              <w:rPr>
                <w:highlight w:val="lightGray"/>
                <w:u w:val="single"/>
              </w:rPr>
              <w:t>and withhold</w:t>
            </w:r>
            <w:r>
              <w:rPr>
                <w:u w:val="single"/>
              </w:rPr>
              <w:t xml:space="preserve"> from the taxpayer's </w:t>
            </w:r>
            <w:r w:rsidRPr="00633F45">
              <w:rPr>
                <w:highlight w:val="lightGray"/>
                <w:u w:val="single"/>
              </w:rPr>
              <w:t>tax liability for a</w:t>
            </w:r>
            <w:r>
              <w:rPr>
                <w:u w:val="single"/>
              </w:rPr>
              <w:t xml:space="preserve"> quarter or month in which </w:t>
            </w:r>
            <w:r w:rsidRPr="00633F45">
              <w:rPr>
                <w:highlight w:val="lightGray"/>
                <w:u w:val="single"/>
              </w:rPr>
              <w:t>a payment is made</w:t>
            </w:r>
            <w:r>
              <w:rPr>
                <w:u w:val="single"/>
              </w:rPr>
              <w:t xml:space="preserve"> the amount determined under Subsection (c) if the taxpayer owns a food service establishment and purchases Texas farm-raised oysters to be prepared and served at the establishment.</w:t>
            </w:r>
          </w:p>
          <w:p w:rsidR="00670BC1" w14:paraId="17EF5926" w14:textId="77777777">
            <w:pPr>
              <w:jc w:val="both"/>
            </w:pPr>
            <w:r>
              <w:rPr>
                <w:u w:val="single"/>
              </w:rPr>
              <w:t xml:space="preserve">(c)  A taxpayer may deduct </w:t>
            </w:r>
            <w:r w:rsidRPr="00633F45">
              <w:rPr>
                <w:highlight w:val="lightGray"/>
                <w:u w:val="single"/>
              </w:rPr>
              <w:t>and withhold</w:t>
            </w:r>
            <w:r>
              <w:rPr>
                <w:u w:val="single"/>
              </w:rPr>
              <w:t xml:space="preserve"> from the taxpayer's </w:t>
            </w:r>
            <w:r w:rsidRPr="00633F45">
              <w:rPr>
                <w:highlight w:val="lightGray"/>
                <w:u w:val="single"/>
              </w:rPr>
              <w:t>tax liability for a</w:t>
            </w:r>
            <w:r>
              <w:rPr>
                <w:u w:val="single"/>
              </w:rPr>
              <w:t xml:space="preserve"> quarter or month for each food service establishment for which a permit has been issued to the taxpayer under this chapter the amount equal to $5 for every 100 Texas farm-raised oysters purchased for preparation and service at the food service establishment during the quarter or month, as applicable.</w:t>
            </w:r>
          </w:p>
          <w:p w:rsidR="00670BC1" w14:paraId="543BBD47" w14:textId="77777777">
            <w:pPr>
              <w:jc w:val="both"/>
            </w:pPr>
            <w:r>
              <w:rPr>
                <w:u w:val="single"/>
              </w:rPr>
              <w:t xml:space="preserve">(d)  The comptroller may require a taxpayer to provide any information the comptroller determines is reasonably necessary to determine the accuracy of the amount deducted </w:t>
            </w:r>
            <w:r w:rsidRPr="00AF1902">
              <w:rPr>
                <w:highlight w:val="lightGray"/>
                <w:u w:val="single"/>
              </w:rPr>
              <w:t>and withheld</w:t>
            </w:r>
            <w:r>
              <w:rPr>
                <w:u w:val="single"/>
              </w:rPr>
              <w:t xml:space="preserve"> by the taxpayer under this section.</w:t>
            </w:r>
          </w:p>
          <w:p w:rsidR="00670BC1" w14:paraId="12D928A8" w14:textId="77777777">
            <w:pPr>
              <w:jc w:val="both"/>
            </w:pPr>
            <w:r>
              <w:rPr>
                <w:u w:val="single"/>
              </w:rPr>
              <w:t>(e)  The comptroller may adopt rules necessary to implement and administer this section.</w:t>
            </w:r>
          </w:p>
          <w:p w:rsidR="00670BC1" w14:paraId="4AC2D238" w14:textId="77777777">
            <w:pPr>
              <w:jc w:val="both"/>
            </w:pPr>
          </w:p>
          <w:p w:rsidR="00633F45" w14:paraId="502B374C" w14:textId="77777777">
            <w:pPr>
              <w:jc w:val="both"/>
            </w:pPr>
          </w:p>
          <w:p w:rsidR="00633F45" w14:paraId="6D75319A" w14:textId="77777777">
            <w:pPr>
              <w:jc w:val="both"/>
            </w:pPr>
          </w:p>
          <w:p w:rsidR="00633F45" w14:paraId="57D4BADC" w14:textId="77777777">
            <w:pPr>
              <w:jc w:val="both"/>
            </w:pPr>
          </w:p>
          <w:p w:rsidR="00633F45" w14:paraId="2FF98308" w14:textId="77777777">
            <w:pPr>
              <w:jc w:val="both"/>
            </w:pPr>
          </w:p>
        </w:tc>
        <w:tc>
          <w:tcPr>
            <w:tcW w:w="6247" w:type="dxa"/>
          </w:tcPr>
          <w:p w:rsidR="00633F45" w:rsidP="00633F45" w14:paraId="2365A0C9" w14:textId="77777777">
            <w:pPr>
              <w:jc w:val="both"/>
            </w:pPr>
            <w:r>
              <w:t>SECTION 1.  Subchapter I, Chapter 151, Tax Code, is amended by adding Section 151.433 to read as follows:</w:t>
            </w:r>
          </w:p>
          <w:p w:rsidR="00633F45" w:rsidP="00633F45" w14:paraId="70984F0F" w14:textId="6C8FBED4">
            <w:pPr>
              <w:jc w:val="both"/>
            </w:pPr>
            <w:r>
              <w:rPr>
                <w:u w:val="single"/>
              </w:rPr>
              <w:t xml:space="preserve">Sec. 151.433.  </w:t>
            </w:r>
            <w:r w:rsidRPr="00633F45">
              <w:rPr>
                <w:highlight w:val="lightGray"/>
                <w:u w:val="single"/>
              </w:rPr>
              <w:t>DEDUCTION</w:t>
            </w:r>
            <w:r>
              <w:rPr>
                <w:u w:val="single"/>
              </w:rPr>
              <w:t xml:space="preserve"> FOR CERTAIN TAXPAYERS</w:t>
            </w:r>
            <w:r w:rsidR="00EB1AB0">
              <w:rPr>
                <w:u w:val="single"/>
              </w:rPr>
              <w:t xml:space="preserve"> </w:t>
            </w:r>
            <w:r>
              <w:rPr>
                <w:u w:val="single"/>
              </w:rPr>
              <w:t>PURCHASING TEXAS FARM-RAISED OYSTERS.  (a)  In this section:</w:t>
            </w:r>
          </w:p>
          <w:p w:rsidR="00633F45" w:rsidP="00633F45" w14:paraId="1E1DEB50" w14:textId="77777777">
            <w:pPr>
              <w:jc w:val="both"/>
            </w:pPr>
            <w:r>
              <w:rPr>
                <w:u w:val="single"/>
              </w:rPr>
              <w:t>(1)  "Food service establishment" has the meaning assigned by Section 437.001, Health and Safety Code.</w:t>
            </w:r>
          </w:p>
          <w:p w:rsidR="00633F45" w:rsidP="00633F45" w14:paraId="7CD90F16" w14:textId="77777777">
            <w:pPr>
              <w:jc w:val="both"/>
            </w:pPr>
            <w:r>
              <w:rPr>
                <w:u w:val="single"/>
              </w:rPr>
              <w:t>(2)  "Texas farm-raised oyster" means an oyster cultivated in the waters of this state in accordance with all applicable state and federal regulations.</w:t>
            </w:r>
          </w:p>
          <w:p w:rsidR="00633F45" w:rsidP="00633F45" w14:paraId="2E24B395" w14:textId="77777777">
            <w:pPr>
              <w:jc w:val="both"/>
            </w:pPr>
            <w:r>
              <w:rPr>
                <w:u w:val="single"/>
              </w:rPr>
              <w:t xml:space="preserve">(b)  A taxpayer may deduct from the taxpayer's </w:t>
            </w:r>
            <w:r w:rsidRPr="00633F45">
              <w:rPr>
                <w:highlight w:val="lightGray"/>
                <w:u w:val="single"/>
              </w:rPr>
              <w:t>taxable sales for the year,</w:t>
            </w:r>
            <w:r>
              <w:rPr>
                <w:u w:val="single"/>
              </w:rPr>
              <w:t xml:space="preserve"> quarter</w:t>
            </w:r>
            <w:r w:rsidRPr="00070AC4">
              <w:rPr>
                <w:highlight w:val="lightGray"/>
                <w:u w:val="single"/>
              </w:rPr>
              <w:t>,</w:t>
            </w:r>
            <w:r>
              <w:rPr>
                <w:u w:val="single"/>
              </w:rPr>
              <w:t xml:space="preserve"> or month in which </w:t>
            </w:r>
            <w:r w:rsidRPr="00633F45">
              <w:rPr>
                <w:highlight w:val="lightGray"/>
                <w:u w:val="single"/>
              </w:rPr>
              <w:t>the sale is reported</w:t>
            </w:r>
            <w:r>
              <w:rPr>
                <w:u w:val="single"/>
              </w:rPr>
              <w:t xml:space="preserve"> the amount determined under Subsection (c) if the taxpayer owns a food service establishment and purchases Texas farm-raised oysters to be prepared and served at the establishment.</w:t>
            </w:r>
          </w:p>
          <w:p w:rsidR="00633F45" w:rsidP="00633F45" w14:paraId="510A26E1" w14:textId="77777777">
            <w:pPr>
              <w:jc w:val="both"/>
            </w:pPr>
            <w:r>
              <w:rPr>
                <w:u w:val="single"/>
              </w:rPr>
              <w:t xml:space="preserve">(c)  A taxpayer may deduct from the taxpayer's </w:t>
            </w:r>
            <w:r w:rsidRPr="00633F45">
              <w:rPr>
                <w:highlight w:val="lightGray"/>
                <w:u w:val="single"/>
              </w:rPr>
              <w:t>taxable sales for a year,</w:t>
            </w:r>
            <w:r>
              <w:rPr>
                <w:u w:val="single"/>
              </w:rPr>
              <w:t xml:space="preserve"> quarter</w:t>
            </w:r>
            <w:r w:rsidRPr="00070AC4">
              <w:rPr>
                <w:highlight w:val="lightGray"/>
                <w:u w:val="single"/>
              </w:rPr>
              <w:t>,</w:t>
            </w:r>
            <w:r>
              <w:rPr>
                <w:u w:val="single"/>
              </w:rPr>
              <w:t xml:space="preserve"> or month for each food service establishment for which a permit has been issued to the taxpayer under this chapter the amount equal to $5 for every 100 Texas farm-raised oysters purchased for preparation and service at the food service establishment during the </w:t>
            </w:r>
            <w:r w:rsidRPr="00AF1902">
              <w:rPr>
                <w:highlight w:val="lightGray"/>
                <w:u w:val="single"/>
              </w:rPr>
              <w:t>yea</w:t>
            </w:r>
            <w:r w:rsidRPr="00070AC4">
              <w:rPr>
                <w:highlight w:val="lightGray"/>
                <w:u w:val="single"/>
              </w:rPr>
              <w:t>r,</w:t>
            </w:r>
            <w:r>
              <w:rPr>
                <w:u w:val="single"/>
              </w:rPr>
              <w:t xml:space="preserve"> quarter</w:t>
            </w:r>
            <w:r w:rsidRPr="00070AC4">
              <w:rPr>
                <w:highlight w:val="lightGray"/>
                <w:u w:val="single"/>
              </w:rPr>
              <w:t>,</w:t>
            </w:r>
            <w:r>
              <w:rPr>
                <w:u w:val="single"/>
              </w:rPr>
              <w:t xml:space="preserve"> or month, as applicable.</w:t>
            </w:r>
          </w:p>
          <w:p w:rsidR="00633F45" w:rsidP="00633F45" w14:paraId="0D827815" w14:textId="77777777">
            <w:pPr>
              <w:jc w:val="both"/>
            </w:pPr>
            <w:r>
              <w:rPr>
                <w:u w:val="single"/>
              </w:rPr>
              <w:t>(d)  The comptroller may require a taxpayer to provide any information the comptroller determines is reasonably necessary to determine the accuracy of the amount deducted by the taxpayer under this section.</w:t>
            </w:r>
          </w:p>
          <w:p w:rsidR="00633F45" w:rsidP="00633F45" w14:paraId="61457825" w14:textId="77777777">
            <w:pPr>
              <w:jc w:val="both"/>
            </w:pPr>
            <w:r>
              <w:rPr>
                <w:u w:val="single"/>
              </w:rPr>
              <w:t>(e)  The comptroller may adopt rules necessary to implement and administer this section.</w:t>
            </w:r>
          </w:p>
          <w:p w:rsidR="00670BC1" w14:paraId="232C023E" w14:textId="77777777">
            <w:pPr>
              <w:jc w:val="both"/>
            </w:pPr>
          </w:p>
        </w:tc>
        <w:tc>
          <w:tcPr>
            <w:tcW w:w="6247" w:type="dxa"/>
          </w:tcPr>
          <w:p w:rsidR="00670BC1" w14:paraId="6A5EBDEB" w14:textId="77777777">
            <w:pPr>
              <w:jc w:val="both"/>
            </w:pPr>
          </w:p>
        </w:tc>
      </w:tr>
      <w:tr w14:paraId="68ABC7C9" w14:textId="77777777" w:rsidTr="00633F45">
        <w:tblPrEx>
          <w:tblW w:w="4820" w:type="pct"/>
          <w:tblInd w:w="6" w:type="dxa"/>
          <w:tblLayout w:type="fixed"/>
          <w:tblCellMar>
            <w:left w:w="0" w:type="dxa"/>
            <w:bottom w:w="288" w:type="dxa"/>
            <w:right w:w="720" w:type="dxa"/>
          </w:tblCellMar>
          <w:tblLook w:val="01E0"/>
        </w:tblPrEx>
        <w:tc>
          <w:tcPr>
            <w:tcW w:w="6246" w:type="dxa"/>
          </w:tcPr>
          <w:p w:rsidR="00670BC1" w14:paraId="269B2A58" w14:textId="77777777">
            <w:pPr>
              <w:jc w:val="both"/>
            </w:pPr>
            <w:r>
              <w:t>SECTION 2.  The change in law made by this Act does not affect tax liability accruing before the effective date of this Act.  That liability continues in effect as if this Act had not been enacted, and the former law is continued in effect for the collection of taxes due and for civil and criminal enforcement of the liability for those taxes.</w:t>
            </w:r>
          </w:p>
          <w:p w:rsidR="00670BC1" w14:paraId="29B447B0" w14:textId="77777777">
            <w:pPr>
              <w:jc w:val="both"/>
            </w:pPr>
          </w:p>
        </w:tc>
        <w:tc>
          <w:tcPr>
            <w:tcW w:w="6247" w:type="dxa"/>
          </w:tcPr>
          <w:p w:rsidR="00670BC1" w14:paraId="042EFCFD" w14:textId="77777777">
            <w:pPr>
              <w:jc w:val="both"/>
            </w:pPr>
            <w:r>
              <w:t>SECTION 2. Same as House version.</w:t>
            </w:r>
          </w:p>
          <w:p w:rsidR="00670BC1" w14:paraId="19AC256B" w14:textId="77777777">
            <w:pPr>
              <w:jc w:val="both"/>
            </w:pPr>
          </w:p>
          <w:p w:rsidR="00670BC1" w14:paraId="7C24337D" w14:textId="77777777">
            <w:pPr>
              <w:jc w:val="both"/>
            </w:pPr>
          </w:p>
        </w:tc>
        <w:tc>
          <w:tcPr>
            <w:tcW w:w="6247" w:type="dxa"/>
          </w:tcPr>
          <w:p w:rsidR="00670BC1" w14:paraId="13D83667" w14:textId="77777777">
            <w:pPr>
              <w:jc w:val="both"/>
            </w:pPr>
          </w:p>
        </w:tc>
      </w:tr>
      <w:tr w14:paraId="77F63A01" w14:textId="77777777" w:rsidTr="00633F45">
        <w:tblPrEx>
          <w:tblW w:w="4820" w:type="pct"/>
          <w:tblInd w:w="6" w:type="dxa"/>
          <w:tblLayout w:type="fixed"/>
          <w:tblCellMar>
            <w:left w:w="0" w:type="dxa"/>
            <w:bottom w:w="288" w:type="dxa"/>
            <w:right w:w="720" w:type="dxa"/>
          </w:tblCellMar>
          <w:tblLook w:val="01E0"/>
        </w:tblPrEx>
        <w:tc>
          <w:tcPr>
            <w:tcW w:w="6246" w:type="dxa"/>
          </w:tcPr>
          <w:p w:rsidR="00670BC1" w14:paraId="211C56F8" w14:textId="77777777">
            <w:pPr>
              <w:jc w:val="both"/>
            </w:pPr>
            <w:r>
              <w:t>SECTION 3.  This Act takes effect October 1, 2025.</w:t>
            </w:r>
          </w:p>
          <w:p w:rsidR="00670BC1" w14:paraId="57411F9D" w14:textId="77777777">
            <w:pPr>
              <w:jc w:val="both"/>
            </w:pPr>
          </w:p>
        </w:tc>
        <w:tc>
          <w:tcPr>
            <w:tcW w:w="6247" w:type="dxa"/>
          </w:tcPr>
          <w:p w:rsidR="00670BC1" w14:paraId="7866BAB9" w14:textId="77777777">
            <w:pPr>
              <w:jc w:val="both"/>
            </w:pPr>
            <w:r>
              <w:t>SECTION 3. Same as House version.</w:t>
            </w:r>
          </w:p>
          <w:p w:rsidR="00670BC1" w14:paraId="1816529B" w14:textId="77777777">
            <w:pPr>
              <w:jc w:val="both"/>
            </w:pPr>
          </w:p>
          <w:p w:rsidR="00670BC1" w14:paraId="2B6BC07A" w14:textId="77777777">
            <w:pPr>
              <w:jc w:val="both"/>
            </w:pPr>
          </w:p>
        </w:tc>
        <w:tc>
          <w:tcPr>
            <w:tcW w:w="6247" w:type="dxa"/>
          </w:tcPr>
          <w:p w:rsidR="00670BC1" w14:paraId="5FC3DCB0" w14:textId="77777777">
            <w:pPr>
              <w:jc w:val="both"/>
            </w:pPr>
          </w:p>
        </w:tc>
      </w:tr>
    </w:tbl>
    <w:p w:rsidR="00CD3265" w14:paraId="3C1C320C" w14:textId="77777777"/>
    <w:sectPr w:rsidSect="00670BC1">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48FA" w14:paraId="45F7C17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0BC1" w14:paraId="3713E39D" w14:textId="7AC256EF">
    <w:pPr>
      <w:tabs>
        <w:tab w:val="center" w:pos="9360"/>
        <w:tab w:val="right" w:pos="18720"/>
      </w:tabs>
    </w:pPr>
    <w:r>
      <w:fldChar w:fldCharType="begin"/>
    </w:r>
    <w:r>
      <w:instrText xml:space="preserve"> DOCPROPERTY  CCRF  \* MERGEFORMAT </w:instrText>
    </w:r>
    <w:r>
      <w:fldChar w:fldCharType="separate"/>
    </w:r>
    <w:r>
      <w:t xml:space="preserve"> </w:t>
    </w:r>
    <w:r>
      <w:fldChar w:fldCharType="end"/>
    </w:r>
    <w:r w:rsidR="00CD3265">
      <w:tab/>
    </w:r>
    <w:r>
      <w:fldChar w:fldCharType="begin"/>
    </w:r>
    <w:r w:rsidR="00CD3265">
      <w:instrText xml:space="preserve"> PAGE </w:instrText>
    </w:r>
    <w:r>
      <w:fldChar w:fldCharType="separate"/>
    </w:r>
    <w:r w:rsidR="00CD3265">
      <w:t>2</w:t>
    </w:r>
    <w:r>
      <w:fldChar w:fldCharType="end"/>
    </w:r>
    <w:r w:rsidR="00CD3265">
      <w:tab/>
    </w:r>
    <w:r>
      <w:fldChar w:fldCharType="begin"/>
    </w:r>
    <w:r>
      <w:instrText xml:space="preserve"> DOCPROPERTY  OTID  \* MERGEFORMAT </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48FA" w14:paraId="0CD80E7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48FA" w14:paraId="0FB1620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48FA" w14:paraId="445BF85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048FA" w14:paraId="028ADB0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BC1"/>
    <w:rsid w:val="00070AC4"/>
    <w:rsid w:val="000D0465"/>
    <w:rsid w:val="001C03F5"/>
    <w:rsid w:val="00341C79"/>
    <w:rsid w:val="005048FA"/>
    <w:rsid w:val="005B0E21"/>
    <w:rsid w:val="00633F45"/>
    <w:rsid w:val="00670BC1"/>
    <w:rsid w:val="00706C18"/>
    <w:rsid w:val="00AF1902"/>
    <w:rsid w:val="00CD3265"/>
    <w:rsid w:val="00E56BC6"/>
    <w:rsid w:val="00EB1A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1F6B1F21-5D03-4997-B167-D1213ED11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BC1"/>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8FA"/>
    <w:pPr>
      <w:tabs>
        <w:tab w:val="center" w:pos="4680"/>
        <w:tab w:val="right" w:pos="9360"/>
      </w:tabs>
    </w:pPr>
  </w:style>
  <w:style w:type="character" w:customStyle="1" w:styleId="HeaderChar">
    <w:name w:val="Header Char"/>
    <w:basedOn w:val="DefaultParagraphFont"/>
    <w:link w:val="Header"/>
    <w:uiPriority w:val="99"/>
    <w:rsid w:val="005048FA"/>
    <w:rPr>
      <w:sz w:val="22"/>
    </w:rPr>
  </w:style>
  <w:style w:type="paragraph" w:styleId="Footer">
    <w:name w:val="footer"/>
    <w:basedOn w:val="Normal"/>
    <w:link w:val="FooterChar"/>
    <w:uiPriority w:val="99"/>
    <w:unhideWhenUsed/>
    <w:rsid w:val="005048FA"/>
    <w:pPr>
      <w:tabs>
        <w:tab w:val="center" w:pos="4680"/>
        <w:tab w:val="right" w:pos="9360"/>
      </w:tabs>
    </w:pPr>
  </w:style>
  <w:style w:type="character" w:customStyle="1" w:styleId="FooterChar">
    <w:name w:val="Footer Char"/>
    <w:basedOn w:val="DefaultParagraphFont"/>
    <w:link w:val="Footer"/>
    <w:uiPriority w:val="99"/>
    <w:rsid w:val="005048F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2</Pages>
  <Words>551</Words>
  <Characters>2915</Characters>
  <Application>Microsoft Office Word</Application>
  <DocSecurity>0</DocSecurity>
  <Lines>89</Lines>
  <Paragraphs>26</Paragraphs>
  <ScaleCrop>false</ScaleCrop>
  <HeadingPairs>
    <vt:vector size="2" baseType="variant">
      <vt:variant>
        <vt:lpstr>Title</vt:lpstr>
      </vt:variant>
      <vt:variant>
        <vt:i4>1</vt:i4>
      </vt:variant>
    </vt:vector>
  </HeadingPairs>
  <TitlesOfParts>
    <vt:vector size="1" baseType="lpstr">
      <vt:lpstr>HB3486-SAA</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HB3486-SAA</dc:title>
  <dc:creator>Liet Bourbon</dc:creator>
  <cp:lastModifiedBy>Nicholas De La Garza</cp:lastModifiedBy>
  <cp:revision>2</cp:revision>
  <dcterms:created xsi:type="dcterms:W3CDTF">2025-05-23T20:07:00Z</dcterms:created>
  <dcterms:modified xsi:type="dcterms:W3CDTF">2025-05-23T20:07:00Z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